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F9" w:rsidRDefault="007A2AF9" w:rsidP="007A2AF9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7A2AF9" w:rsidRDefault="007A2AF9" w:rsidP="007A2AF9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F9" w:rsidRDefault="007A2AF9" w:rsidP="007A2AF9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7A2AF9" w:rsidRDefault="007A2AF9" w:rsidP="007A2AF9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7A2AF9" w:rsidRDefault="007A2AF9" w:rsidP="007A2AF9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7A2AF9" w:rsidRDefault="007A2AF9" w:rsidP="007A2AF9">
      <w:pPr>
        <w:jc w:val="both"/>
        <w:rPr>
          <w:sz w:val="28"/>
          <w:szCs w:val="28"/>
        </w:rPr>
      </w:pPr>
    </w:p>
    <w:p w:rsidR="007A2AF9" w:rsidRDefault="007A2AF9" w:rsidP="007A2AF9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4C2343" w:rsidRDefault="004C2343" w:rsidP="004C2343">
      <w:pPr>
        <w:spacing w:line="240" w:lineRule="atLeas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12.10.2017   №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325</w:t>
      </w:r>
      <w:r>
        <w:rPr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</w:rPr>
        <w:t xml:space="preserve"> </w:t>
      </w:r>
    </w:p>
    <w:p w:rsidR="007A2AF9" w:rsidRDefault="007A2AF9" w:rsidP="007A2AF9">
      <w:pPr>
        <w:pStyle w:val="a3"/>
        <w:jc w:val="left"/>
      </w:pP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надання дозволу на відчуження</w:t>
      </w: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частини квартири</w:t>
      </w: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  <w:t>Керуючись ст.ст. 39, 55, 56, 58, 60, 63 Цивільного кодексу України, ст.ст. 236, 240, 241 Цивільно-процесуального кодексу України, ст.34 Закону України «Про місцеве самоврядування в Україні», розділом 2 Положення про опікунську раду з питань захисту прав повнолітніх осіб, які за станом здоров’я не можуть самостійно здійснювати  свої права та виконувати обов’язки, затвердженого рішенням виконавчого комітету від 12.06.2014 року № 212 зі змінами і доповненнями та, враховуючи протокол № 4 засідання опікунської ради від 22.09.2017 року, виконавчий комітет</w:t>
      </w: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ВИРІШИВ:</w:t>
      </w: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A2AF9" w:rsidRDefault="007A2AF9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1. Надати дозвіл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 відчуження частини квартири, що знаходиться за адресою: м.</w:t>
      </w:r>
      <w:r w:rsidR="00E13B49" w:rsidRP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вул.</w:t>
      </w:r>
      <w:r w:rsidR="00E13B49" w:rsidRP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, та належить на праві приватної, спільної </w:t>
      </w:r>
      <w:r w:rsidR="00E9597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сумісної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власності його недієздатній матері,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при умові, що вон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а набуде право власності на інш</w:t>
      </w:r>
      <w:r w:rsidR="00E9597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е житло</w:t>
      </w:r>
      <w:r w:rsidR="0074404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ве приміщення</w:t>
      </w:r>
      <w:r w:rsidR="00E9597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або його 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частину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більшої або рівноцінної тій</w:t>
      </w:r>
      <w:r w:rsidR="00F075B5" w:rsidRP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площі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яку ма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є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неді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єздатна у відчужуваній квартирі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041855" w:rsidRDefault="00F075B5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2. </w:t>
      </w:r>
      <w:r w:rsidR="0004185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Надати дозвіл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 w:rsidR="0004185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 укладення договору від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 w:rsidR="0004185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про набуття нею права власності на житлове приміщення або його частину.</w:t>
      </w:r>
    </w:p>
    <w:p w:rsidR="00041855" w:rsidRDefault="00041855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3.</w:t>
      </w:r>
      <w:r w:rsidR="00C221D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Зобов</w:t>
      </w:r>
      <w:r w:rsidR="00F075B5" w:rsidRPr="0004185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’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язати опікуна, </w:t>
      </w:r>
      <w:r w:rsidR="00E13B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</w:t>
      </w:r>
      <w:r w:rsid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, </w:t>
      </w:r>
      <w:r w:rsidR="00E9597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подати в місячний термін з дня оформлення договору, укладеного від імені підопічної, </w:t>
      </w:r>
      <w:r w:rsidR="00220A2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інформацію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 опікунську</w:t>
      </w:r>
      <w:r w:rsidRPr="0004185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раду про </w:t>
      </w:r>
      <w:r w:rsidR="00220A2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його оформлення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7A2AF9" w:rsidRPr="00F075B5" w:rsidRDefault="00220A2E" w:rsidP="007A2AF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4</w:t>
      </w:r>
      <w:r w:rsidR="007A2AF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</w:t>
      </w:r>
      <w:r w:rsidR="00B07C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7A2AF9" w:rsidRPr="00F075B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Контроль за виконанням даного рішення покласти на заступника міського голови Прокопіва І. Я.</w:t>
      </w:r>
    </w:p>
    <w:p w:rsidR="007A2AF9" w:rsidRDefault="007A2AF9" w:rsidP="007A2AF9"/>
    <w:p w:rsidR="007A2AF9" w:rsidRDefault="007A2AF9" w:rsidP="007A2AF9">
      <w:pPr>
        <w:rPr>
          <w:sz w:val="28"/>
          <w:szCs w:val="28"/>
        </w:rPr>
      </w:pPr>
    </w:p>
    <w:p w:rsidR="007A2AF9" w:rsidRDefault="007A2AF9" w:rsidP="007A2AF9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 xml:space="preserve">О. </w:t>
      </w:r>
      <w:proofErr w:type="spellStart"/>
      <w:r>
        <w:rPr>
          <w:sz w:val="28"/>
          <w:szCs w:val="28"/>
        </w:rPr>
        <w:t>Кіндер</w:t>
      </w:r>
      <w:proofErr w:type="spellEnd"/>
    </w:p>
    <w:p w:rsidR="007A2AF9" w:rsidRDefault="007A2AF9" w:rsidP="007A2AF9">
      <w:pPr>
        <w:rPr>
          <w:sz w:val="28"/>
          <w:szCs w:val="28"/>
        </w:rPr>
      </w:pPr>
    </w:p>
    <w:p w:rsidR="007A2AF9" w:rsidRDefault="007A2AF9" w:rsidP="007A2AF9">
      <w:pPr>
        <w:rPr>
          <w:sz w:val="28"/>
          <w:szCs w:val="28"/>
        </w:rPr>
      </w:pPr>
    </w:p>
    <w:p w:rsidR="000727C7" w:rsidRDefault="007A2AF9">
      <w:proofErr w:type="spellStart"/>
      <w:r>
        <w:rPr>
          <w:sz w:val="28"/>
          <w:szCs w:val="28"/>
        </w:rPr>
        <w:t>Сагаль</w:t>
      </w:r>
      <w:proofErr w:type="spellEnd"/>
      <w:r>
        <w:rPr>
          <w:sz w:val="28"/>
          <w:szCs w:val="28"/>
        </w:rPr>
        <w:t xml:space="preserve">  50015</w:t>
      </w:r>
    </w:p>
    <w:sectPr w:rsidR="000727C7" w:rsidSect="0007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2AF9"/>
    <w:rsid w:val="00041855"/>
    <w:rsid w:val="000727C7"/>
    <w:rsid w:val="00220A2E"/>
    <w:rsid w:val="00317D36"/>
    <w:rsid w:val="003966F8"/>
    <w:rsid w:val="003D7AEE"/>
    <w:rsid w:val="004C2343"/>
    <w:rsid w:val="00744041"/>
    <w:rsid w:val="007A2AF9"/>
    <w:rsid w:val="00A022E0"/>
    <w:rsid w:val="00AC6372"/>
    <w:rsid w:val="00B07CA4"/>
    <w:rsid w:val="00B45458"/>
    <w:rsid w:val="00C221DA"/>
    <w:rsid w:val="00CB3D72"/>
    <w:rsid w:val="00E13B49"/>
    <w:rsid w:val="00E95977"/>
    <w:rsid w:val="00F0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2AF9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2AF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unhideWhenUsed/>
    <w:rsid w:val="007A2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A2AF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qFormat/>
    <w:rsid w:val="007A2AF9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7A2AF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A2A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AF9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1D018-EA73-481F-932E-2E2354C6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11</cp:revision>
  <cp:lastPrinted>2017-09-25T10:26:00Z</cp:lastPrinted>
  <dcterms:created xsi:type="dcterms:W3CDTF">2017-09-22T11:16:00Z</dcterms:created>
  <dcterms:modified xsi:type="dcterms:W3CDTF">2017-10-12T10:38:00Z</dcterms:modified>
</cp:coreProperties>
</file>