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B8817" w14:textId="2BB75080" w:rsidR="007F1FCB" w:rsidRPr="007F1FCB" w:rsidRDefault="007F1FCB" w:rsidP="007F1FCB">
      <w:pPr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7F1FCB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5860C86D" w14:textId="77777777" w:rsidR="005A65BB" w:rsidRPr="001E4E73" w:rsidRDefault="008F2B6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57DACE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6.5pt;visibility:visible" filled="t" fillcolor="silver">
            <v:imagedata r:id="rId6" o:title=""/>
          </v:shape>
        </w:pict>
      </w:r>
    </w:p>
    <w:p w14:paraId="13F5D0FF" w14:textId="77777777"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585F807B" w14:textId="77777777"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4A2363">
        <w:rPr>
          <w:sz w:val="28"/>
          <w:szCs w:val="28"/>
          <w:lang w:val="ru-RU"/>
        </w:rPr>
        <w:t>ВОЛИНСЬКОЇ ОБЛАСТІ</w:t>
      </w:r>
    </w:p>
    <w:p w14:paraId="62D0D136" w14:textId="77777777" w:rsidR="005A65BB" w:rsidRPr="00FD5224" w:rsidRDefault="005A65BB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7FF6FF59" w14:textId="77777777"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41AEE767" w14:textId="77777777" w:rsidR="005A65BB" w:rsidRPr="00E61CF4" w:rsidRDefault="004A416E" w:rsidP="004A416E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______________</w:t>
      </w:r>
      <w:r w:rsidR="00B510A8" w:rsidRPr="00FA764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</w:t>
      </w:r>
      <w:r w:rsidR="008544F2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</w:t>
      </w:r>
      <w:r w:rsidR="00B510A8" w:rsidRPr="00FA764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</w:t>
      </w:r>
      <w:r w:rsidR="005A65BB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B510A8" w:rsidRPr="00B510A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</w:t>
      </w: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</w:t>
      </w:r>
      <w:r w:rsidR="005A65BB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AA450D" w:rsidRPr="00AA450D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_________</w:t>
      </w:r>
    </w:p>
    <w:p w14:paraId="6DF02DD0" w14:textId="77777777" w:rsidR="005A65BB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321A64C6" w14:textId="77777777" w:rsidR="00F90CC4" w:rsidRDefault="00331F1B" w:rsidP="00F90CC4">
      <w:pPr>
        <w:pStyle w:val="HTML0"/>
        <w:jc w:val="center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Про здійснення місцевого запозичення</w:t>
      </w:r>
    </w:p>
    <w:p w14:paraId="3998BC19" w14:textId="77777777" w:rsidR="00331F1B" w:rsidRDefault="00F90CC4" w:rsidP="00F90CC4">
      <w:pPr>
        <w:pStyle w:val="HTML0"/>
        <w:jc w:val="center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Ковельською </w:t>
      </w:r>
      <w:r w:rsidR="00331F1B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міською радою</w:t>
      </w:r>
    </w:p>
    <w:p w14:paraId="3374DF74" w14:textId="77777777" w:rsidR="00F90CC4" w:rsidRDefault="00F90CC4" w:rsidP="00F90CC4">
      <w:pPr>
        <w:pStyle w:val="HTML0"/>
        <w:jc w:val="center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25AD2CD9" w14:textId="77777777" w:rsidR="00331F1B" w:rsidRPr="00331F1B" w:rsidRDefault="00331F1B" w:rsidP="00DE2DCB">
      <w:pPr>
        <w:pStyle w:val="HTML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З метою реалізації проекту </w:t>
      </w:r>
      <w:r w:rsidR="00513D86" w:rsidRPr="00513D86">
        <w:rPr>
          <w:rFonts w:ascii="Times New Roman" w:hAnsi="Times New Roman"/>
          <w:bCs/>
          <w:noProof/>
          <w:sz w:val="28"/>
          <w:szCs w:val="28"/>
          <w:lang w:val="ru-RU" w:eastAsia="ru-RU"/>
        </w:rPr>
        <w:t>«Капітальний ремонт мереж вуличного освітлення Ковельської територіальної громади Волинської області шляхом технічного переоснащення світильниками LED технологій»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, керуючись статтею 143 Конституції України, статтями 16, 74 Бюджетного Кодексу України, статтями 26, 70 Закону України «Про місцеве самоврядування в Україні», постановою Кабінету Міністрів України від 16.02.2011 № 110 «Про затвердження порядку здійснення місцевих запозичень»,  міська рада </w:t>
      </w:r>
    </w:p>
    <w:p w14:paraId="7F9E5426" w14:textId="77777777" w:rsidR="00331F1B" w:rsidRPr="00331F1B" w:rsidRDefault="00331F1B" w:rsidP="00331F1B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    </w:t>
      </w:r>
    </w:p>
    <w:p w14:paraId="780F3568" w14:textId="77777777" w:rsidR="00331F1B" w:rsidRPr="00331F1B" w:rsidRDefault="00331F1B" w:rsidP="00331F1B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ВИРІШИЛА:</w:t>
      </w:r>
    </w:p>
    <w:p w14:paraId="7A80BD81" w14:textId="77777777" w:rsidR="00331F1B" w:rsidRPr="00331F1B" w:rsidRDefault="00331F1B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1. Взяти участь у програмі НЕФКО «</w:t>
      </w:r>
      <w:r w:rsidR="005046DD">
        <w:rPr>
          <w:rFonts w:ascii="Times New Roman" w:hAnsi="Times New Roman"/>
          <w:bCs/>
          <w:noProof/>
          <w:sz w:val="28"/>
          <w:szCs w:val="28"/>
          <w:lang w:val="ru-RU" w:eastAsia="ru-RU"/>
        </w:rPr>
        <w:t>Енергозбереження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» щодо впровадження енергозберігаючих заходів та підвищення енергоефективності «</w:t>
      </w:r>
      <w:r w:rsidR="005046DD" w:rsidRPr="005046DD">
        <w:rPr>
          <w:rFonts w:ascii="Times New Roman" w:hAnsi="Times New Roman"/>
          <w:bCs/>
          <w:noProof/>
          <w:sz w:val="28"/>
          <w:szCs w:val="28"/>
          <w:lang w:val="ru-RU" w:eastAsia="ru-RU"/>
        </w:rPr>
        <w:t>Капітальний ремонт мереж вуличного освітлення Ковельської територіальної громади Волинської області шляхом технічного переоснащення світильниками LED технологій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».</w:t>
      </w:r>
    </w:p>
    <w:p w14:paraId="37F2FF44" w14:textId="77777777" w:rsidR="00331F1B" w:rsidRPr="00331F1B" w:rsidRDefault="00331F1B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2. Здійснити зовнішнє місцеве запозичення шляхом залучення кредиту Північної екологічної фінансової корпорації (НЕФКО) на наступних умовах:</w:t>
      </w:r>
    </w:p>
    <w:p w14:paraId="0037A1DC" w14:textId="77777777" w:rsidR="00331F1B" w:rsidRPr="00331F1B" w:rsidRDefault="00331F1B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2.1. Мета здійснення запозичення – фінансування заходів проекту </w:t>
      </w:r>
      <w:r w:rsidR="00513D86" w:rsidRPr="00513D86">
        <w:rPr>
          <w:rFonts w:ascii="Times New Roman" w:hAnsi="Times New Roman"/>
          <w:bCs/>
          <w:noProof/>
          <w:sz w:val="28"/>
          <w:szCs w:val="28"/>
          <w:lang w:val="ru-RU" w:eastAsia="ru-RU"/>
        </w:rPr>
        <w:t>«Капітальний ремонт мереж вуличного освітлення Ковельської територіальної громади Волинської області шляхом технічного переоснащення світильниками LED технологій»</w:t>
      </w:r>
      <w:r w:rsidR="00950DE8">
        <w:rPr>
          <w:rFonts w:ascii="Times New Roman" w:hAnsi="Times New Roman"/>
          <w:bCs/>
          <w:noProof/>
          <w:sz w:val="28"/>
          <w:szCs w:val="28"/>
          <w:lang w:val="ru-RU" w:eastAsia="ru-RU"/>
        </w:rPr>
        <w:t>.</w:t>
      </w:r>
    </w:p>
    <w:p w14:paraId="71491357" w14:textId="77777777" w:rsidR="00331F1B" w:rsidRPr="00331F1B" w:rsidRDefault="00331F1B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2.2. Форма здійснення запозичення – укладення кредитного договору з міжнародною фінансовою організацією - Північна екологічна фінансова корпорація (НЕФКО) (далі – кредитний договір).</w:t>
      </w:r>
    </w:p>
    <w:p w14:paraId="1B77E712" w14:textId="77777777" w:rsidR="00331F1B" w:rsidRPr="00331F1B" w:rsidRDefault="00331F1B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2.3. Вид запозичення – зовнішній кредит. </w:t>
      </w:r>
    </w:p>
    <w:p w14:paraId="61E86625" w14:textId="77777777" w:rsidR="00331F1B" w:rsidRPr="00331F1B" w:rsidRDefault="00331F1B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2.4. Розмір (розмір основної суми боргу) та валюта запозичення – </w:t>
      </w:r>
      <w:r w:rsidR="00DA6E0A" w:rsidRPr="00DA6E0A">
        <w:rPr>
          <w:rFonts w:ascii="Times New Roman" w:hAnsi="Times New Roman"/>
          <w:bCs/>
          <w:noProof/>
          <w:sz w:val="28"/>
          <w:szCs w:val="28"/>
          <w:lang w:val="ru-RU" w:eastAsia="ru-RU"/>
        </w:rPr>
        <w:t>15</w:t>
      </w:r>
      <w:r w:rsidR="00DA6E0A">
        <w:rPr>
          <w:rFonts w:ascii="Times New Roman" w:hAnsi="Times New Roman"/>
          <w:bCs/>
          <w:noProof/>
          <w:sz w:val="28"/>
          <w:szCs w:val="28"/>
          <w:lang w:eastAsia="ru-RU"/>
        </w:rPr>
        <w:t> </w:t>
      </w:r>
      <w:r w:rsidR="00DA6E0A" w:rsidRPr="00DA6E0A">
        <w:rPr>
          <w:rFonts w:ascii="Times New Roman" w:hAnsi="Times New Roman"/>
          <w:bCs/>
          <w:noProof/>
          <w:sz w:val="28"/>
          <w:szCs w:val="28"/>
          <w:lang w:val="ru-RU" w:eastAsia="ru-RU"/>
        </w:rPr>
        <w:t>840</w:t>
      </w:r>
      <w:r w:rsidR="00DA6E0A">
        <w:rPr>
          <w:rFonts w:ascii="Times New Roman" w:hAnsi="Times New Roman"/>
          <w:bCs/>
          <w:noProof/>
          <w:sz w:val="28"/>
          <w:szCs w:val="28"/>
          <w:lang w:eastAsia="ru-RU"/>
        </w:rPr>
        <w:t> </w:t>
      </w:r>
      <w:r w:rsidR="00DA6E0A" w:rsidRPr="00DA6E0A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000 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(</w:t>
      </w:r>
      <w:r w:rsidR="00DA6E0A">
        <w:rPr>
          <w:rFonts w:ascii="Times New Roman" w:hAnsi="Times New Roman"/>
          <w:bCs/>
          <w:noProof/>
          <w:sz w:val="28"/>
          <w:szCs w:val="28"/>
          <w:lang w:val="ru-RU" w:eastAsia="ru-RU"/>
        </w:rPr>
        <w:t>П'ятнадцять мільйонів вісімсот сорок тисяч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) гривень.</w:t>
      </w:r>
    </w:p>
    <w:p w14:paraId="2BA373A8" w14:textId="77777777" w:rsidR="00331F1B" w:rsidRPr="00331F1B" w:rsidRDefault="00331F1B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2.5. Строк запозичення – до 5 років від дати підписання кредитного договору (включаючи пільговий  період - 18 місяців від дати підписання кредитного договору).</w:t>
      </w:r>
    </w:p>
    <w:p w14:paraId="3898C22F" w14:textId="77777777" w:rsidR="00331F1B" w:rsidRPr="00331F1B" w:rsidRDefault="00331F1B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lastRenderedPageBreak/>
        <w:t xml:space="preserve">2.6. Відсоткова ставка – 3%.  </w:t>
      </w:r>
    </w:p>
    <w:p w14:paraId="575E49DB" w14:textId="77777777" w:rsidR="00331F1B" w:rsidRPr="00331F1B" w:rsidRDefault="00331F1B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2.7. Сплата відсотків за користування запозиченням здійснюється щоквартальними платежами, відповідно до умов кредитного договору, починаючи з першої погодженої дати платежу, що припадає після надання першого траншу кредиту. </w:t>
      </w:r>
    </w:p>
    <w:p w14:paraId="57444D05" w14:textId="77777777" w:rsidR="00331F1B" w:rsidRPr="00331F1B" w:rsidRDefault="00331F1B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2.8. Погашення кредиту здійснюється щоквартальними платежами відповідно до умов кредитного договору.  </w:t>
      </w:r>
    </w:p>
    <w:p w14:paraId="724B9952" w14:textId="77777777" w:rsidR="00331F1B" w:rsidRPr="00331F1B" w:rsidRDefault="00331F1B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2.9. Майнове або інше забезпечення виконання зобов’язань за запозиченням не надається.</w:t>
      </w:r>
    </w:p>
    <w:p w14:paraId="5945DD31" w14:textId="77777777" w:rsidR="00331F1B" w:rsidRPr="00331F1B" w:rsidRDefault="00331F1B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Уповноважити </w:t>
      </w:r>
      <w:r w:rsidR="0033018C">
        <w:rPr>
          <w:rFonts w:ascii="Times New Roman" w:hAnsi="Times New Roman"/>
          <w:bCs/>
          <w:noProof/>
          <w:sz w:val="28"/>
          <w:szCs w:val="28"/>
          <w:lang w:val="ru-RU" w:eastAsia="ru-RU"/>
        </w:rPr>
        <w:t>начальника Фінансового управління виконавчого комітету Ковельської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міської ради </w:t>
      </w:r>
      <w:r w:rsidR="0033018C">
        <w:rPr>
          <w:rFonts w:ascii="Times New Roman" w:hAnsi="Times New Roman"/>
          <w:bCs/>
          <w:noProof/>
          <w:sz w:val="28"/>
          <w:szCs w:val="28"/>
          <w:lang w:val="ru-RU" w:eastAsia="ru-RU"/>
        </w:rPr>
        <w:t>Романчук Валентину Олександрівну,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підписати кредитний договір з міжнародною фінансовою установою Північною Екологічною Фінансовою Корпорацією (НЕФКО) та зміни до нього від імені </w:t>
      </w:r>
      <w:r w:rsidR="0033018C">
        <w:rPr>
          <w:rFonts w:ascii="Times New Roman" w:hAnsi="Times New Roman"/>
          <w:bCs/>
          <w:noProof/>
          <w:sz w:val="28"/>
          <w:szCs w:val="28"/>
          <w:lang w:val="ru-RU" w:eastAsia="ru-RU"/>
        </w:rPr>
        <w:t>Ковельської міської ради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. </w:t>
      </w:r>
    </w:p>
    <w:p w14:paraId="68438B1F" w14:textId="77777777" w:rsidR="00331F1B" w:rsidRPr="00331F1B" w:rsidRDefault="00331F1B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3. Уповноважити </w:t>
      </w:r>
      <w:r w:rsidR="0033018C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начальника Фінансового управління виконавчого комітету 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міської ради </w:t>
      </w:r>
      <w:r w:rsidR="0033018C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Романчук Валентину Олександрівну, 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вчиняти всі необхідні правочини та здійснювати всі передбачені чинним законодавством України дії, пов’язані із здійсненням запозичення з правом подавати та одержувати необхідні заяви, довідки та інші документи, підписувати документи, правочини, а також вчиняти всі інші дії, пов’язані із здійсненням запозичення. </w:t>
      </w:r>
    </w:p>
    <w:p w14:paraId="023D1ACD" w14:textId="77777777" w:rsidR="00331F1B" w:rsidRPr="00331F1B" w:rsidRDefault="00331F1B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4. Координацію роботи з реалізації проекту </w:t>
      </w:r>
      <w:r w:rsidR="00513D86" w:rsidRPr="00513D86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«Капітальний ремонт мереж вуличного освітлення Ковельської територіальної громади Волинської області шляхом технічного переоснащення світильниками LED технологій» 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покласти на </w:t>
      </w:r>
      <w:r w:rsidR="00BE167E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заступника </w:t>
      </w:r>
      <w:r w:rsidR="00513D86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начальника Управління капітального будівництва та житлово-комунального господарства Дудку </w:t>
      </w:r>
      <w:r w:rsidR="00B9227A">
        <w:rPr>
          <w:rFonts w:ascii="Times New Roman" w:hAnsi="Times New Roman"/>
          <w:bCs/>
          <w:noProof/>
          <w:sz w:val="28"/>
          <w:szCs w:val="28"/>
          <w:lang w:val="ru-RU" w:eastAsia="ru-RU"/>
        </w:rPr>
        <w:t>Сергія Миколайовича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.</w:t>
      </w:r>
    </w:p>
    <w:p w14:paraId="7D39EB95" w14:textId="77777777" w:rsidR="00331F1B" w:rsidRPr="00331F1B" w:rsidRDefault="00331F1B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5. Погашення кредиту та сплату відсотків за кредитом, а також інші витрати, пов’язані з отриманням та погашенням даного запозичення, здійснювати за рахунок коштів бюджету</w:t>
      </w:r>
      <w:r w:rsidR="00B9227A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Ковельської міської територіальної громади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. </w:t>
      </w:r>
    </w:p>
    <w:p w14:paraId="320FAD6A" w14:textId="77777777" w:rsidR="00331F1B" w:rsidRPr="00331F1B" w:rsidRDefault="00331F1B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6. </w:t>
      </w:r>
      <w:r w:rsidR="005046DD">
        <w:rPr>
          <w:rFonts w:ascii="Times New Roman" w:hAnsi="Times New Roman"/>
          <w:bCs/>
          <w:noProof/>
          <w:sz w:val="28"/>
          <w:szCs w:val="28"/>
          <w:lang w:val="ru-RU" w:eastAsia="ru-RU"/>
        </w:rPr>
        <w:t>Фінансовому управлінню виконавчого комітету Ковельської міської ради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, щорічно передбачати у бюджеті </w:t>
      </w:r>
      <w:r w:rsidR="005046DD">
        <w:rPr>
          <w:rFonts w:ascii="Times New Roman" w:hAnsi="Times New Roman"/>
          <w:bCs/>
          <w:noProof/>
          <w:sz w:val="28"/>
          <w:szCs w:val="28"/>
          <w:lang w:val="ru-RU" w:eastAsia="ru-RU"/>
        </w:rPr>
        <w:t>Ковельської міської територіальної громади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на відповідний рік кошти на здійснення витрат з виконання боргових зобов’язань до кінця дії цих зобов’язань. </w:t>
      </w:r>
    </w:p>
    <w:p w14:paraId="1E7C96D9" w14:textId="77777777" w:rsidR="00331F1B" w:rsidRPr="00331F1B" w:rsidRDefault="00331F1B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7. Контроль за виконанням цього рішення покласти на </w:t>
      </w:r>
      <w:r w:rsidR="005046DD">
        <w:rPr>
          <w:rFonts w:ascii="Times New Roman" w:hAnsi="Times New Roman"/>
          <w:bCs/>
          <w:noProof/>
          <w:sz w:val="28"/>
          <w:szCs w:val="28"/>
          <w:lang w:val="ru-RU" w:eastAsia="ru-RU"/>
        </w:rPr>
        <w:t>заступника міського голови Яковлева Тараса Володимировича</w:t>
      </w: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. </w:t>
      </w:r>
    </w:p>
    <w:p w14:paraId="2CB3C66B" w14:textId="77777777" w:rsidR="005A65BB" w:rsidRPr="00FD5224" w:rsidRDefault="00331F1B" w:rsidP="000C3FAF">
      <w:pPr>
        <w:pStyle w:val="HTML0"/>
        <w:spacing w:before="120"/>
        <w:ind w:firstLine="567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8. Це рішення набуває чинності відповідно до законодавства, але не раніше дати погодження з Міністерством фінансів України обсягу та умов здійснення запозичення.  </w:t>
      </w:r>
    </w:p>
    <w:p w14:paraId="07CFCA92" w14:textId="77777777"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  <w:bookmarkStart w:id="0" w:name="n86"/>
      <w:bookmarkEnd w:id="0"/>
    </w:p>
    <w:p w14:paraId="499AF265" w14:textId="77777777" w:rsidR="00A22C2F" w:rsidRDefault="00A22C2F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5851DEBD" w14:textId="77777777" w:rsidR="005A65BB" w:rsidRDefault="005A65BB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>Ігор ЧАЙКА</w:t>
      </w:r>
    </w:p>
    <w:sectPr w:rsidR="005A65BB" w:rsidSect="00FF675F">
      <w:pgSz w:w="11906" w:h="16838" w:code="9"/>
      <w:pgMar w:top="851" w:right="849" w:bottom="993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590F0" w14:textId="77777777" w:rsidR="008F2B62" w:rsidRDefault="008F2B62" w:rsidP="003C48AB">
      <w:pPr>
        <w:spacing w:after="0" w:line="240" w:lineRule="auto"/>
      </w:pPr>
      <w:r>
        <w:separator/>
      </w:r>
    </w:p>
  </w:endnote>
  <w:endnote w:type="continuationSeparator" w:id="0">
    <w:p w14:paraId="1D4526CD" w14:textId="77777777" w:rsidR="008F2B62" w:rsidRDefault="008F2B62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30DA2" w14:textId="77777777" w:rsidR="008F2B62" w:rsidRDefault="008F2B62" w:rsidP="003C48AB">
      <w:pPr>
        <w:spacing w:after="0" w:line="240" w:lineRule="auto"/>
      </w:pPr>
      <w:r>
        <w:separator/>
      </w:r>
    </w:p>
  </w:footnote>
  <w:footnote w:type="continuationSeparator" w:id="0">
    <w:p w14:paraId="45531981" w14:textId="77777777" w:rsidR="008F2B62" w:rsidRDefault="008F2B62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3C27"/>
    <w:rsid w:val="00024E74"/>
    <w:rsid w:val="000451D9"/>
    <w:rsid w:val="000452B0"/>
    <w:rsid w:val="000557C6"/>
    <w:rsid w:val="00067B31"/>
    <w:rsid w:val="00075918"/>
    <w:rsid w:val="00080709"/>
    <w:rsid w:val="00086D92"/>
    <w:rsid w:val="00095363"/>
    <w:rsid w:val="000970BA"/>
    <w:rsid w:val="000B16AD"/>
    <w:rsid w:val="000B3B6E"/>
    <w:rsid w:val="000C3FAF"/>
    <w:rsid w:val="000E0FCE"/>
    <w:rsid w:val="000E2C61"/>
    <w:rsid w:val="000E4271"/>
    <w:rsid w:val="001379D9"/>
    <w:rsid w:val="0016741A"/>
    <w:rsid w:val="001801AF"/>
    <w:rsid w:val="00185CC7"/>
    <w:rsid w:val="001A12F8"/>
    <w:rsid w:val="001B448C"/>
    <w:rsid w:val="001B7430"/>
    <w:rsid w:val="001E465C"/>
    <w:rsid w:val="001E4E73"/>
    <w:rsid w:val="001F58E2"/>
    <w:rsid w:val="001F765A"/>
    <w:rsid w:val="002046F0"/>
    <w:rsid w:val="00210AD3"/>
    <w:rsid w:val="00211B17"/>
    <w:rsid w:val="002373BF"/>
    <w:rsid w:val="00245C4B"/>
    <w:rsid w:val="00257332"/>
    <w:rsid w:val="00266D38"/>
    <w:rsid w:val="002712BC"/>
    <w:rsid w:val="00276F21"/>
    <w:rsid w:val="00287D91"/>
    <w:rsid w:val="00294316"/>
    <w:rsid w:val="00294575"/>
    <w:rsid w:val="002B22F5"/>
    <w:rsid w:val="002C0340"/>
    <w:rsid w:val="002C0AEE"/>
    <w:rsid w:val="002D0F00"/>
    <w:rsid w:val="00300B87"/>
    <w:rsid w:val="00301E18"/>
    <w:rsid w:val="003031A4"/>
    <w:rsid w:val="00305A07"/>
    <w:rsid w:val="00313FE9"/>
    <w:rsid w:val="0031530A"/>
    <w:rsid w:val="0032509C"/>
    <w:rsid w:val="0033018C"/>
    <w:rsid w:val="00331F1B"/>
    <w:rsid w:val="0034236E"/>
    <w:rsid w:val="0035475B"/>
    <w:rsid w:val="003561CF"/>
    <w:rsid w:val="0036255E"/>
    <w:rsid w:val="00366AC6"/>
    <w:rsid w:val="00373499"/>
    <w:rsid w:val="00382382"/>
    <w:rsid w:val="00385ADE"/>
    <w:rsid w:val="00393746"/>
    <w:rsid w:val="003943D5"/>
    <w:rsid w:val="003A019A"/>
    <w:rsid w:val="003C48AB"/>
    <w:rsid w:val="003F2581"/>
    <w:rsid w:val="003F4C1C"/>
    <w:rsid w:val="00402351"/>
    <w:rsid w:val="00404BB4"/>
    <w:rsid w:val="004071EC"/>
    <w:rsid w:val="004111AA"/>
    <w:rsid w:val="004214BB"/>
    <w:rsid w:val="004226DA"/>
    <w:rsid w:val="004240BF"/>
    <w:rsid w:val="00424A8C"/>
    <w:rsid w:val="004344E6"/>
    <w:rsid w:val="004349DC"/>
    <w:rsid w:val="00444405"/>
    <w:rsid w:val="00463BB3"/>
    <w:rsid w:val="004742CE"/>
    <w:rsid w:val="004772C7"/>
    <w:rsid w:val="00477387"/>
    <w:rsid w:val="004A2363"/>
    <w:rsid w:val="004A2A7A"/>
    <w:rsid w:val="004A416E"/>
    <w:rsid w:val="004A5FC3"/>
    <w:rsid w:val="004C5DCE"/>
    <w:rsid w:val="004E29F1"/>
    <w:rsid w:val="004E3430"/>
    <w:rsid w:val="004F36F7"/>
    <w:rsid w:val="004F50C2"/>
    <w:rsid w:val="005046DD"/>
    <w:rsid w:val="00505AF2"/>
    <w:rsid w:val="00507FC3"/>
    <w:rsid w:val="00513D86"/>
    <w:rsid w:val="00522CA9"/>
    <w:rsid w:val="00562888"/>
    <w:rsid w:val="00580280"/>
    <w:rsid w:val="0058605A"/>
    <w:rsid w:val="00595C17"/>
    <w:rsid w:val="00596C5F"/>
    <w:rsid w:val="005A3A91"/>
    <w:rsid w:val="005A65BB"/>
    <w:rsid w:val="005C27B7"/>
    <w:rsid w:val="005E5A50"/>
    <w:rsid w:val="005F33FE"/>
    <w:rsid w:val="005F617A"/>
    <w:rsid w:val="00611F23"/>
    <w:rsid w:val="006202F0"/>
    <w:rsid w:val="00627296"/>
    <w:rsid w:val="006301E6"/>
    <w:rsid w:val="006529D0"/>
    <w:rsid w:val="00662A9E"/>
    <w:rsid w:val="006744C5"/>
    <w:rsid w:val="006805C4"/>
    <w:rsid w:val="0068277C"/>
    <w:rsid w:val="00696D0C"/>
    <w:rsid w:val="006E51B9"/>
    <w:rsid w:val="007006E5"/>
    <w:rsid w:val="007075B8"/>
    <w:rsid w:val="007129ED"/>
    <w:rsid w:val="0071336E"/>
    <w:rsid w:val="00714306"/>
    <w:rsid w:val="00715E1E"/>
    <w:rsid w:val="00733917"/>
    <w:rsid w:val="00740E9A"/>
    <w:rsid w:val="007434C9"/>
    <w:rsid w:val="00744582"/>
    <w:rsid w:val="00747097"/>
    <w:rsid w:val="00747D7F"/>
    <w:rsid w:val="00762406"/>
    <w:rsid w:val="007706FF"/>
    <w:rsid w:val="00780EF0"/>
    <w:rsid w:val="007810DB"/>
    <w:rsid w:val="00785FC4"/>
    <w:rsid w:val="007C3456"/>
    <w:rsid w:val="007F1FCB"/>
    <w:rsid w:val="008223A6"/>
    <w:rsid w:val="00823DBD"/>
    <w:rsid w:val="00825E87"/>
    <w:rsid w:val="008344AC"/>
    <w:rsid w:val="00842AF0"/>
    <w:rsid w:val="00852603"/>
    <w:rsid w:val="008544F2"/>
    <w:rsid w:val="008575FB"/>
    <w:rsid w:val="00861F3B"/>
    <w:rsid w:val="00872D2A"/>
    <w:rsid w:val="00875CAC"/>
    <w:rsid w:val="00893AF5"/>
    <w:rsid w:val="00895B5E"/>
    <w:rsid w:val="008960D5"/>
    <w:rsid w:val="008A6FCC"/>
    <w:rsid w:val="008D57B2"/>
    <w:rsid w:val="008E45C6"/>
    <w:rsid w:val="008F2B62"/>
    <w:rsid w:val="008F398C"/>
    <w:rsid w:val="00923DD6"/>
    <w:rsid w:val="00942F5F"/>
    <w:rsid w:val="00943680"/>
    <w:rsid w:val="00950DE8"/>
    <w:rsid w:val="00954A39"/>
    <w:rsid w:val="00954E13"/>
    <w:rsid w:val="00957673"/>
    <w:rsid w:val="00967C1B"/>
    <w:rsid w:val="00971982"/>
    <w:rsid w:val="00996127"/>
    <w:rsid w:val="009B224C"/>
    <w:rsid w:val="009B6781"/>
    <w:rsid w:val="009D36FD"/>
    <w:rsid w:val="009D60D4"/>
    <w:rsid w:val="009D73D4"/>
    <w:rsid w:val="00A110E1"/>
    <w:rsid w:val="00A13A8A"/>
    <w:rsid w:val="00A140F4"/>
    <w:rsid w:val="00A22C2F"/>
    <w:rsid w:val="00A33E1E"/>
    <w:rsid w:val="00A41F54"/>
    <w:rsid w:val="00A465E3"/>
    <w:rsid w:val="00A5249B"/>
    <w:rsid w:val="00A55485"/>
    <w:rsid w:val="00A63F9F"/>
    <w:rsid w:val="00A6720A"/>
    <w:rsid w:val="00A835FC"/>
    <w:rsid w:val="00AA08F5"/>
    <w:rsid w:val="00AA450D"/>
    <w:rsid w:val="00AB3D11"/>
    <w:rsid w:val="00AC558E"/>
    <w:rsid w:val="00AC7364"/>
    <w:rsid w:val="00AD5CC3"/>
    <w:rsid w:val="00AE1D7A"/>
    <w:rsid w:val="00AE3809"/>
    <w:rsid w:val="00AF0E66"/>
    <w:rsid w:val="00B0202F"/>
    <w:rsid w:val="00B120C3"/>
    <w:rsid w:val="00B25F47"/>
    <w:rsid w:val="00B510A8"/>
    <w:rsid w:val="00B532C1"/>
    <w:rsid w:val="00B73F28"/>
    <w:rsid w:val="00B77352"/>
    <w:rsid w:val="00B9227A"/>
    <w:rsid w:val="00B95CCC"/>
    <w:rsid w:val="00BD3F3F"/>
    <w:rsid w:val="00BD5762"/>
    <w:rsid w:val="00BD5F74"/>
    <w:rsid w:val="00BE167E"/>
    <w:rsid w:val="00BE4E37"/>
    <w:rsid w:val="00BF4AEA"/>
    <w:rsid w:val="00C17506"/>
    <w:rsid w:val="00C314E0"/>
    <w:rsid w:val="00C426A0"/>
    <w:rsid w:val="00C46494"/>
    <w:rsid w:val="00C74C54"/>
    <w:rsid w:val="00C85C26"/>
    <w:rsid w:val="00C96190"/>
    <w:rsid w:val="00CA0BDA"/>
    <w:rsid w:val="00CB641B"/>
    <w:rsid w:val="00CC0F39"/>
    <w:rsid w:val="00CC15A2"/>
    <w:rsid w:val="00CC2971"/>
    <w:rsid w:val="00CC3416"/>
    <w:rsid w:val="00CD20B9"/>
    <w:rsid w:val="00CE148B"/>
    <w:rsid w:val="00D057B5"/>
    <w:rsid w:val="00D15FC1"/>
    <w:rsid w:val="00D16766"/>
    <w:rsid w:val="00D24B40"/>
    <w:rsid w:val="00D26A84"/>
    <w:rsid w:val="00D32930"/>
    <w:rsid w:val="00D44E79"/>
    <w:rsid w:val="00D51E71"/>
    <w:rsid w:val="00D53786"/>
    <w:rsid w:val="00D758DD"/>
    <w:rsid w:val="00D81EE1"/>
    <w:rsid w:val="00D8571C"/>
    <w:rsid w:val="00D91A48"/>
    <w:rsid w:val="00D97DCD"/>
    <w:rsid w:val="00DA32B0"/>
    <w:rsid w:val="00DA6E0A"/>
    <w:rsid w:val="00DB6D08"/>
    <w:rsid w:val="00DE2DCB"/>
    <w:rsid w:val="00DE55D9"/>
    <w:rsid w:val="00E0032A"/>
    <w:rsid w:val="00E06224"/>
    <w:rsid w:val="00E10C55"/>
    <w:rsid w:val="00E20B57"/>
    <w:rsid w:val="00E37A59"/>
    <w:rsid w:val="00E505DD"/>
    <w:rsid w:val="00E61CF4"/>
    <w:rsid w:val="00E6256A"/>
    <w:rsid w:val="00E66D6C"/>
    <w:rsid w:val="00E71519"/>
    <w:rsid w:val="00E86214"/>
    <w:rsid w:val="00EA0002"/>
    <w:rsid w:val="00EA4746"/>
    <w:rsid w:val="00EA5635"/>
    <w:rsid w:val="00EB3BFE"/>
    <w:rsid w:val="00F06B2B"/>
    <w:rsid w:val="00F10848"/>
    <w:rsid w:val="00F119D4"/>
    <w:rsid w:val="00F32EED"/>
    <w:rsid w:val="00F36871"/>
    <w:rsid w:val="00F46F0B"/>
    <w:rsid w:val="00F55429"/>
    <w:rsid w:val="00F60F6F"/>
    <w:rsid w:val="00F611D3"/>
    <w:rsid w:val="00F90CC4"/>
    <w:rsid w:val="00FA7648"/>
    <w:rsid w:val="00FB038D"/>
    <w:rsid w:val="00FB44F7"/>
    <w:rsid w:val="00FC1B40"/>
    <w:rsid w:val="00FC789C"/>
    <w:rsid w:val="00FD3D49"/>
    <w:rsid w:val="00FD43D9"/>
    <w:rsid w:val="00FD5224"/>
    <w:rsid w:val="00FF2C4C"/>
    <w:rsid w:val="00FF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4E45F9"/>
  <w15:docId w15:val="{C88449A9-5BB9-4918-9C71-E27A976B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eastAsia="Calibri" w:hAnsi="Times New Roman"/>
      <w:b/>
      <w:bCs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/>
      <w:b/>
      <w:noProof/>
      <w:sz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Pr>
      <w:rFonts w:ascii="Courier New" w:hAnsi="Courier New"/>
      <w:sz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/>
      <w:sz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eastAsia="Calibri" w:hAnsi="Segoe UI"/>
      <w:sz w:val="18"/>
      <w:szCs w:val="18"/>
      <w:lang w:val="en-US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/>
      <w:sz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en-US" w:eastAsia="ru-RU"/>
    </w:rPr>
  </w:style>
  <w:style w:type="character" w:customStyle="1" w:styleId="ac">
    <w:name w:val="Основний текст з відступом Знак"/>
    <w:link w:val="ab"/>
    <w:uiPriority w:val="99"/>
    <w:locked/>
    <w:rsid w:val="00D057B5"/>
    <w:rPr>
      <w:rFonts w:ascii="Bookman Old Style" w:hAnsi="Bookman Old Style"/>
      <w:sz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62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4713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715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2721</Words>
  <Characters>1551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87</cp:revision>
  <cp:lastPrinted>2021-07-15T06:40:00Z</cp:lastPrinted>
  <dcterms:created xsi:type="dcterms:W3CDTF">2021-03-19T06:18:00Z</dcterms:created>
  <dcterms:modified xsi:type="dcterms:W3CDTF">2021-10-12T08:08:00Z</dcterms:modified>
</cp:coreProperties>
</file>