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B4A" w:rsidRPr="008C0B4A" w:rsidRDefault="008C0B4A" w:rsidP="008C0B4A">
      <w:pPr>
        <w:spacing w:after="0" w:line="240" w:lineRule="auto"/>
        <w:jc w:val="right"/>
        <w:rPr>
          <w:rFonts w:ascii="Times New Roman" w:eastAsia="Times New Roman" w:hAnsi="Times New Roman" w:cs="Times New Roman"/>
          <w:b/>
          <w:sz w:val="28"/>
          <w:szCs w:val="28"/>
          <w:lang w:eastAsia="uk-UA"/>
        </w:rPr>
      </w:pPr>
      <w:r w:rsidRPr="008C0B4A">
        <w:rPr>
          <w:rFonts w:ascii="Times New Roman" w:eastAsia="Times New Roman" w:hAnsi="Times New Roman" w:cs="Times New Roman"/>
          <w:b/>
          <w:sz w:val="28"/>
          <w:szCs w:val="28"/>
          <w:lang w:eastAsia="uk-UA"/>
        </w:rPr>
        <w:t>ПРОЄКТ</w:t>
      </w:r>
    </w:p>
    <w:p w:rsidR="00020327" w:rsidRPr="00CE1EA7" w:rsidRDefault="008C0B4A" w:rsidP="0002032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20327" w:rsidRPr="00CE1EA7">
        <w:rPr>
          <w:rFonts w:ascii="Times New Roman" w:eastAsia="Times New Roman" w:hAnsi="Times New Roman" w:cs="Times New Roman"/>
          <w:noProof/>
          <w:snapToGrid w:val="0"/>
          <w:spacing w:val="8"/>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val="ru-RU" w:eastAsia="ru-RU"/>
        </w:rPr>
        <w:t>КОВЕЛЬСЬКА МІСЬКА РАДА</w:t>
      </w:r>
    </w:p>
    <w:p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ВОЛИНСЬКОЇ ОБЛАСТІ</w:t>
      </w:r>
    </w:p>
    <w:p w:rsidR="00020327" w:rsidRPr="00CE1EA7" w:rsidRDefault="00020327" w:rsidP="00020327">
      <w:pPr>
        <w:spacing w:after="0" w:line="240" w:lineRule="auto"/>
        <w:jc w:val="both"/>
        <w:rPr>
          <w:rFonts w:ascii="Times New Roman" w:eastAsia="Times New Roman" w:hAnsi="Times New Roman" w:cs="Times New Roman"/>
          <w:sz w:val="28"/>
          <w:szCs w:val="28"/>
          <w:lang w:eastAsia="uk-UA"/>
        </w:rPr>
      </w:pPr>
    </w:p>
    <w:p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 xml:space="preserve">                                                         РІШЕННЯ</w:t>
      </w:r>
    </w:p>
    <w:p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noProof/>
          <w:sz w:val="28"/>
          <w:szCs w:val="28"/>
          <w:lang w:eastAsia="ru-RU"/>
        </w:rPr>
      </w:pPr>
    </w:p>
    <w:p w:rsidR="00020327" w:rsidRPr="00CE1EA7" w:rsidRDefault="00020327" w:rsidP="008C0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Cs/>
          <w:noProof/>
          <w:sz w:val="24"/>
          <w:szCs w:val="24"/>
          <w:lang w:eastAsia="ru-RU"/>
        </w:rPr>
        <w:t>м.Ковель</w:t>
      </w:r>
    </w:p>
    <w:p w:rsidR="0002032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 ____________                                                                                 № ______</w:t>
      </w:r>
    </w:p>
    <w:p w:rsidR="002A491A" w:rsidRDefault="002A491A" w:rsidP="002A491A">
      <w:pPr>
        <w:suppressAutoHyphens/>
        <w:spacing w:after="0" w:line="240" w:lineRule="auto"/>
        <w:ind w:right="43"/>
        <w:jc w:val="both"/>
        <w:rPr>
          <w:rFonts w:ascii="Times New Roman" w:eastAsia="Times New Roman" w:hAnsi="Times New Roman" w:cs="Times New Roman"/>
          <w:sz w:val="28"/>
          <w:szCs w:val="28"/>
          <w:lang w:val="ru-RU" w:eastAsia="ar-SA"/>
        </w:rPr>
      </w:pPr>
    </w:p>
    <w:p w:rsidR="002A491A" w:rsidRPr="002A491A" w:rsidRDefault="002A491A" w:rsidP="008C0B4A">
      <w:pPr>
        <w:suppressAutoHyphens/>
        <w:spacing w:after="0" w:line="240" w:lineRule="auto"/>
        <w:ind w:right="43"/>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Про </w:t>
      </w:r>
      <w:proofErr w:type="gramStart"/>
      <w:r w:rsidRPr="002A491A">
        <w:rPr>
          <w:rFonts w:ascii="Times New Roman" w:eastAsia="Times New Roman" w:hAnsi="Times New Roman" w:cs="Times New Roman"/>
          <w:sz w:val="28"/>
          <w:szCs w:val="28"/>
          <w:lang w:eastAsia="ar-SA"/>
        </w:rPr>
        <w:t>Положення</w:t>
      </w:r>
      <w:proofErr w:type="gramEnd"/>
      <w:r w:rsidRPr="002A491A">
        <w:rPr>
          <w:rFonts w:ascii="Times New Roman" w:eastAsia="Times New Roman" w:hAnsi="Times New Roman" w:cs="Times New Roman"/>
          <w:sz w:val="28"/>
          <w:szCs w:val="28"/>
          <w:lang w:eastAsia="ar-SA"/>
        </w:rPr>
        <w:t xml:space="preserve">  про постійні  комісії  міської ради</w:t>
      </w:r>
    </w:p>
    <w:p w:rsidR="002A491A" w:rsidRPr="002A491A" w:rsidRDefault="002A491A" w:rsidP="008C0B4A">
      <w:pPr>
        <w:suppressAutoHyphens/>
        <w:spacing w:after="0" w:line="240" w:lineRule="auto"/>
        <w:ind w:right="43"/>
        <w:jc w:val="center"/>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Відповідно до пункту 1</w:t>
      </w:r>
      <w:r w:rsidR="00FC6C89">
        <w:rPr>
          <w:rFonts w:ascii="Times New Roman" w:eastAsia="Times New Roman" w:hAnsi="Times New Roman" w:cs="Times New Roman"/>
          <w:sz w:val="28"/>
          <w:szCs w:val="28"/>
          <w:lang w:eastAsia="ar-SA"/>
        </w:rPr>
        <w:t>4</w:t>
      </w:r>
      <w:r w:rsidRPr="002A491A">
        <w:rPr>
          <w:rFonts w:ascii="Times New Roman" w:eastAsia="Times New Roman" w:hAnsi="Times New Roman" w:cs="Times New Roman"/>
          <w:sz w:val="28"/>
          <w:szCs w:val="28"/>
          <w:lang w:eastAsia="ar-SA"/>
        </w:rPr>
        <w:t xml:space="preserve"> статті 46, </w:t>
      </w:r>
      <w:r w:rsidR="00FC7737">
        <w:rPr>
          <w:rFonts w:ascii="Times New Roman" w:eastAsia="Times New Roman" w:hAnsi="Times New Roman" w:cs="Times New Roman"/>
          <w:sz w:val="28"/>
          <w:szCs w:val="28"/>
          <w:lang w:eastAsia="ar-SA"/>
        </w:rPr>
        <w:t>частини</w:t>
      </w:r>
      <w:r w:rsidRPr="002A491A">
        <w:rPr>
          <w:rFonts w:ascii="Times New Roman" w:eastAsia="Times New Roman" w:hAnsi="Times New Roman" w:cs="Times New Roman"/>
          <w:sz w:val="28"/>
          <w:szCs w:val="28"/>
          <w:lang w:eastAsia="ar-SA"/>
        </w:rPr>
        <w:t xml:space="preserve"> 15 статті 47  Закону України „Про місцеве  самоврядування  в  Україні”, </w:t>
      </w:r>
      <w:r w:rsidR="00FC6C89">
        <w:rPr>
          <w:rFonts w:ascii="Times New Roman" w:eastAsia="Times New Roman" w:hAnsi="Times New Roman" w:cs="Times New Roman"/>
          <w:sz w:val="28"/>
          <w:szCs w:val="28"/>
          <w:lang w:eastAsia="ar-SA"/>
        </w:rPr>
        <w:t>частини 1 статті 12 Регламенту Ковельської міської ради сьомого скликання,</w:t>
      </w:r>
      <w:r w:rsidRPr="002A491A">
        <w:rPr>
          <w:rFonts w:ascii="Times New Roman" w:eastAsia="Times New Roman" w:hAnsi="Times New Roman" w:cs="Times New Roman"/>
          <w:sz w:val="28"/>
          <w:szCs w:val="28"/>
          <w:lang w:eastAsia="ar-SA"/>
        </w:rPr>
        <w:t>міська  рада</w:t>
      </w: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4"/>
          <w:szCs w:val="24"/>
          <w:lang w:eastAsia="ar-SA"/>
        </w:rPr>
      </w:pPr>
      <w:r w:rsidRPr="002A491A">
        <w:rPr>
          <w:rFonts w:ascii="Times New Roman" w:eastAsia="Times New Roman" w:hAnsi="Times New Roman" w:cs="Times New Roman"/>
          <w:sz w:val="28"/>
          <w:szCs w:val="28"/>
          <w:lang w:eastAsia="ar-SA"/>
        </w:rPr>
        <w:t>ВИРІШИЛА:</w:t>
      </w:r>
    </w:p>
    <w:p w:rsidR="002A491A" w:rsidRPr="002A491A" w:rsidRDefault="002A491A" w:rsidP="002A491A">
      <w:pPr>
        <w:suppressAutoHyphens/>
        <w:spacing w:after="0" w:line="240" w:lineRule="auto"/>
        <w:ind w:right="43"/>
        <w:jc w:val="center"/>
        <w:rPr>
          <w:rFonts w:ascii="Times New Roman" w:eastAsia="Times New Roman" w:hAnsi="Times New Roman" w:cs="Times New Roman"/>
          <w:sz w:val="24"/>
          <w:szCs w:val="24"/>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4"/>
          <w:szCs w:val="24"/>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1.</w:t>
      </w:r>
      <w:r w:rsidR="00D77B44">
        <w:rPr>
          <w:rFonts w:ascii="Times New Roman" w:eastAsia="Times New Roman" w:hAnsi="Times New Roman" w:cs="Times New Roman"/>
          <w:sz w:val="28"/>
          <w:szCs w:val="28"/>
          <w:lang w:eastAsia="ar-SA"/>
        </w:rPr>
        <w:t xml:space="preserve">Затвердити </w:t>
      </w:r>
      <w:r w:rsidRPr="002A491A">
        <w:rPr>
          <w:rFonts w:ascii="Times New Roman" w:eastAsia="Times New Roman" w:hAnsi="Times New Roman" w:cs="Times New Roman"/>
          <w:sz w:val="28"/>
          <w:szCs w:val="28"/>
          <w:lang w:eastAsia="ar-SA"/>
        </w:rPr>
        <w:t>Положення про постійні комісії міської ради ( додається).</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2. Контроль за виконанням даного рішення покласти на постійні комісії міської ради відповідно до їх функціональної спрямованості.</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Міський голова </w:t>
      </w:r>
      <w:r w:rsidRPr="002A491A">
        <w:rPr>
          <w:rFonts w:ascii="Times New Roman" w:eastAsia="Times New Roman" w:hAnsi="Times New Roman" w:cs="Times New Roman"/>
          <w:sz w:val="28"/>
          <w:szCs w:val="28"/>
          <w:lang w:eastAsia="ar-SA"/>
        </w:rPr>
        <w:tab/>
      </w:r>
      <w:r w:rsidRPr="002A491A">
        <w:rPr>
          <w:rFonts w:ascii="Times New Roman" w:eastAsia="Times New Roman" w:hAnsi="Times New Roman" w:cs="Times New Roman"/>
          <w:sz w:val="28"/>
          <w:szCs w:val="28"/>
          <w:lang w:eastAsia="ar-SA"/>
        </w:rPr>
        <w:tab/>
      </w:r>
      <w:r w:rsidR="008C0B4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Ігор ЧАЙКА</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8C0B4A">
      <w:pPr>
        <w:suppressAutoHyphens/>
        <w:spacing w:after="0" w:line="240" w:lineRule="auto"/>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ЗАТВЕРДЖЕНО</w:t>
      </w: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рішення міської ради</w:t>
      </w:r>
    </w:p>
    <w:p w:rsidR="002A491A" w:rsidRPr="002A491A" w:rsidRDefault="002A491A" w:rsidP="002A491A">
      <w:pPr>
        <w:suppressAutoHyphens/>
        <w:spacing w:after="0" w:line="240" w:lineRule="auto"/>
        <w:jc w:val="right"/>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___________</w:t>
      </w:r>
      <w:r w:rsidRPr="002A491A">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sz w:val="28"/>
          <w:szCs w:val="28"/>
          <w:lang w:eastAsia="ar-SA"/>
        </w:rPr>
        <w:t>_____</w:t>
      </w:r>
    </w:p>
    <w:p w:rsidR="002A491A" w:rsidRPr="002A491A" w:rsidRDefault="002A491A" w:rsidP="002A491A">
      <w:pPr>
        <w:suppressAutoHyphens/>
        <w:spacing w:after="0" w:line="240" w:lineRule="auto"/>
        <w:ind w:left="5040" w:firstLine="720"/>
        <w:jc w:val="right"/>
        <w:rPr>
          <w:rFonts w:ascii="Times New Roman" w:eastAsia="Times New Roman" w:hAnsi="Times New Roman" w:cs="Times New Roman"/>
          <w:b/>
          <w:sz w:val="28"/>
          <w:szCs w:val="28"/>
          <w:lang w:eastAsia="ar-SA"/>
        </w:rPr>
      </w:pPr>
    </w:p>
    <w:p w:rsidR="002A491A" w:rsidRPr="002A491A" w:rsidRDefault="002A491A" w:rsidP="002A491A">
      <w:pPr>
        <w:suppressAutoHyphens/>
        <w:spacing w:after="0" w:line="240" w:lineRule="auto"/>
        <w:ind w:firstLine="5760"/>
        <w:jc w:val="center"/>
        <w:rPr>
          <w:rFonts w:ascii="Times New Roman" w:eastAsia="Times New Roman" w:hAnsi="Times New Roman" w:cs="Times New Roman"/>
          <w:b/>
          <w:sz w:val="28"/>
          <w:szCs w:val="28"/>
          <w:lang w:eastAsia="ar-SA"/>
        </w:rPr>
      </w:pPr>
    </w:p>
    <w:p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ПОЛОЖЕННЯ</w:t>
      </w:r>
    </w:p>
    <w:p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про постійні комісії  Ковельської  міської  ради</w:t>
      </w:r>
    </w:p>
    <w:p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1.Загальні  положення</w:t>
      </w:r>
    </w:p>
    <w:p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p>
    <w:p w:rsidR="002A491A" w:rsidRPr="002A491A" w:rsidRDefault="002A491A"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1) Постійні  комісії  є  органами   ради, що  обираються  з  числа  її  депутатів, для  вивчення, попереднього  розгляду  і  підготовки  питань,  які  належать  до  її  відання  відповідно до  функціональної   спрямованості,  здійснення  контролю  за  виконанням рішень ради,  її  виконавчого комітету.</w:t>
      </w:r>
    </w:p>
    <w:p w:rsidR="002A491A" w:rsidRPr="002A491A" w:rsidRDefault="002A491A"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2) Постійні  комісії  обираються  радою  на  строк  її  повноважень  у  складі  голови  і  членів комісій. За  поданням  голови постійної  комісії  члени комісії   обирають   заступника голови комісії  та  її  секретаря,  вирішують  інші  питання  структури комісії.</w:t>
      </w:r>
    </w:p>
    <w:p w:rsidR="002A491A" w:rsidRPr="002A491A" w:rsidRDefault="002A491A" w:rsidP="00356E86">
      <w:pPr>
        <w:suppressAutoHyphens/>
        <w:spacing w:after="0" w:line="240" w:lineRule="auto"/>
        <w:ind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3) Депутати працюють у постійних  комісіях  на  громадських засадах.</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4) Постійні  комісії  є  підзвітними   міській раді   та  відповідальними перед нею.</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5) До  складу постійних комісій  не можуть  бути   обрані   міський голова  та  секретар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2. Повноваження  постійних  комісій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1) Постійні комісії   за  дорученням міської ради  або   за  власною  ініціативою  попередньо  розглядають  проекти програм   соціально-економічного  і   культурного розвитку  міста, міського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та  інші питання,  що  вносяться  на розгляду міської ради,   розробляють  проекти рішень  міської  ради   та готують висновки   з  цих  питань,  виступають  на сесіях міської  ради   з  доповідями і  співдоповідями. </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2) Постійні  комісії  попередньо  обговорюють   кандидатури осіб,   які  пропонуються  для   обрання,  затвердження,  призначення  або погодження  міською радою,  готують  висновки  з  цих  питань.</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3) Постійні  комісії  за  дорученням міської ради,  міського голови,  секретаря  міської ради  або  за  власною  ініціативою  вивчають діяльність  підзвітних  і  підконтрольних  міській  раді  та  її  виконавчому  комітету  органів,  а  також  з питань,  віднесених до відання  міської ради,  підприємств, 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w:t>
      </w:r>
      <w:r w:rsidRPr="002A491A">
        <w:rPr>
          <w:rFonts w:ascii="Times New Roman" w:eastAsia="Times New Roman" w:hAnsi="Times New Roman" w:cs="Times New Roman"/>
          <w:sz w:val="28"/>
          <w:szCs w:val="28"/>
          <w:lang w:eastAsia="ar-SA"/>
        </w:rPr>
        <w:lastRenderedPageBreak/>
        <w:t>випадках - на  розгляд міської ради  або  виконавчого комітету  та  здійснюють контроль   за виконанням   рішень міської ради.</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4) Постійні комісії   у  питаннях, які належать до  їх відання,  мають право   отримувати від керівників органів,   підприємств, установ, організацій  та  їх  філіалів  та відділень  необхідні матеріали  і  документи.</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5)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3.Організація  роботи  постійних  комісій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1) Організація роботи  постійної  комісії  міської ради   покладається   на  голову комісії. Голова комісії  скликає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організовує   роботу   по реалізації  висновків  і  рекомендацій  комісії.</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2) Засідання  постійної  комісії скликається  в  міру  необхідності, але  не  менше  одного разу  в  квартал  і  є  правомочним, якщо  в  ньому  бере  участь  не  менше  як  половина  від  загального складу  комісії.</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3) За  результатами вивчення   і  розгляду   питань постійні   комісії  готують  письмові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Протоколи засідань комісії  підписуються  головою  і  секретарем комісії.</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4)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секретар комісії. У цьому  випадку  висновки  і  рекомендації постійної комісії, прийняті  на  її  засіданні,  підписуються  заступником голови   або  секретарем комісії. Протоколи  засідань комісії  підписуються  заступником голови   та  секретарем комісії.</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5) Постійна комісія   для вивчення  питань, розробки проектів рішень міської ради  може  створювати  робочі  групи  з  залученням   представників  громадськості, фахівців та експертів. Питання,  які  належать  до  відання  кількох   постійних   комісій, можуть за  ініціативою комісій,  а  також  за  дорученням міської ради,  міського голови,  секретаря міської ради  розглядатися   постійними комісіями  спільно. Висновки і  рекомендації,   прийняті постійними комісіями  на  їх   спільних  засіданням  підписуються   головами відповідних  постійних комісій,  а  у  випадках, передбачених   пп..4 п.3  цього   Положення – заступниками голів комісій або секретарями.</w:t>
      </w:r>
    </w:p>
    <w:p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6) Постійні  комісії  здійснюють  свою діяльність   відповідно до планів  роботи   міської ради   та комісій.</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rsidR="002A491A" w:rsidRPr="002A491A" w:rsidRDefault="002A491A" w:rsidP="002A491A">
      <w:pPr>
        <w:suppressAutoHyphens/>
        <w:spacing w:after="0" w:line="240" w:lineRule="auto"/>
        <w:ind w:left="720" w:right="326" w:firstLine="720"/>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4. Перелік  та  функціональна спрямованість постійних  комісій</w:t>
      </w:r>
    </w:p>
    <w:p w:rsidR="002A491A" w:rsidRPr="002A491A" w:rsidRDefault="002A491A" w:rsidP="002A491A">
      <w:pPr>
        <w:suppressAutoHyphens/>
        <w:spacing w:after="0" w:line="240" w:lineRule="auto"/>
        <w:ind w:left="720" w:right="326" w:firstLine="720"/>
        <w:jc w:val="both"/>
        <w:rPr>
          <w:rFonts w:ascii="Times New Roman" w:eastAsia="Times New Roman" w:hAnsi="Times New Roman" w:cs="Times New Roman"/>
          <w:b/>
          <w:sz w:val="28"/>
          <w:szCs w:val="28"/>
          <w:lang w:eastAsia="ar-SA"/>
        </w:rPr>
      </w:pP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lastRenderedPageBreak/>
        <w:t>1) Комісія  з  питань  дотримання прав людини, депутатської діяльності   та  етики,  законності  і  правопорядку, конфлікту інтересів:</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попередньо  розглядає  і  вивчає  пропозиції  щодо  внесення  змін  до регламенту  сесійних  засідань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  дорученням міської ради, міського голови або за власною ініціативою  розглядає питання,  пов’язані  з депутатською   діяльністю  та  дотриманням  депутатом  норм етики  і  моралі,  а  в  разі  необхідності  готує  та  подає  свої висновки та  рекомендації   щодо роботи  депутата  у   раді,  виконання  ним  рішень ради,  на  розгляд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val="ru-RU" w:eastAsia="ar-SA"/>
        </w:rPr>
      </w:pPr>
      <w:r w:rsidRPr="002A491A">
        <w:rPr>
          <w:rFonts w:ascii="Times New Roman" w:eastAsia="Times New Roman" w:hAnsi="Times New Roman" w:cs="Times New Roman"/>
          <w:sz w:val="28"/>
          <w:szCs w:val="28"/>
          <w:lang w:eastAsia="ar-SA"/>
        </w:rPr>
        <w:t>- готує висновки  і  рекомендації щодо питань,  пов’язаних  з  відкликанням депутата   виборцями,   достроковим  припиненням  його  повноважень  у  встановленому  законом порядку;</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 </w:t>
      </w:r>
      <w:r w:rsidRPr="002A491A">
        <w:rPr>
          <w:rFonts w:ascii="Times New Roman" w:eastAsia="Times New Roman" w:hAnsi="Times New Roman" w:cs="Times New Roman"/>
          <w:sz w:val="28"/>
          <w:szCs w:val="28"/>
          <w:lang w:eastAsia="ar-SA"/>
        </w:rPr>
        <w:t>аналізує   стан злочинності   в мі</w:t>
      </w:r>
      <w:proofErr w:type="gramStart"/>
      <w:r w:rsidRPr="002A491A">
        <w:rPr>
          <w:rFonts w:ascii="Times New Roman" w:eastAsia="Times New Roman" w:hAnsi="Times New Roman" w:cs="Times New Roman"/>
          <w:sz w:val="28"/>
          <w:szCs w:val="28"/>
          <w:lang w:eastAsia="ar-SA"/>
        </w:rPr>
        <w:t>ст</w:t>
      </w:r>
      <w:proofErr w:type="gramEnd"/>
      <w:r w:rsidRPr="002A491A">
        <w:rPr>
          <w:rFonts w:ascii="Times New Roman" w:eastAsia="Times New Roman" w:hAnsi="Times New Roman" w:cs="Times New Roman"/>
          <w:sz w:val="28"/>
          <w:szCs w:val="28"/>
          <w:lang w:eastAsia="ar-SA"/>
        </w:rPr>
        <w:t>і,  порушення  законодавства  про боротьбу  з   злочинністю,   роботу   правоохоронних  органів,  на  основі цього  вносить відповідні   рекомендації  на розгляд міської ради ;</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організаційних  заходах   спільно  з  представниками   правоохоронних  органів,  інших  зацікавлених  організацій  щодо  підвищення  ефективності  роботи по боротьбі  з  злочинністю   та  профілактики правопорушень, дотримання  прав людини,  забезпечення громадського порядку;</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rsidR="002A491A" w:rsidRPr="008C0B4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попередньо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розглядає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проекти</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регуляторних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актів, готує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висновки про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відповідність проекту принципам регуляторної</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реформи та відповідність</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вимогам</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щодо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аналізу регуляторного впливу;</w:t>
      </w:r>
    </w:p>
    <w:p w:rsidR="002A491A" w:rsidRPr="008C0B4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8C0B4A">
        <w:rPr>
          <w:rFonts w:ascii="Times New Roman" w:eastAsia="Times New Roman" w:hAnsi="Times New Roman" w:cs="Times New Roman"/>
          <w:sz w:val="28"/>
          <w:szCs w:val="28"/>
          <w:lang w:eastAsia="ar-SA"/>
        </w:rPr>
        <w:t>-  забезпечує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підготовку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експертного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щодо регуляторного впливу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проектів</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регуляторних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актів.</w:t>
      </w:r>
    </w:p>
    <w:p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8C0B4A">
        <w:rPr>
          <w:rFonts w:ascii="Times New Roman" w:eastAsia="Times New Roman" w:hAnsi="Times New Roman" w:cs="Times New Roman"/>
          <w:sz w:val="28"/>
          <w:szCs w:val="28"/>
          <w:lang w:eastAsia="ar-SA"/>
        </w:rPr>
        <w:t>При підготовці</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експертного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постійна</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комісія</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міської ради може</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залучати</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працівників</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виконавчих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органів ради, представників</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громадськості, вчених і спеціалістів, при необхідності</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можуть</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проводитись</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спільні</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засідання</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постійних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комісій.</w:t>
      </w:r>
    </w:p>
    <w:p w:rsidR="002A491A" w:rsidRPr="008C0B4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Голова постійної комісії з питань дотримання прав людини, депутатської діяльності та етики, законності та правопорядку, конфлікту інтересів на пленарному засіданні сесії міської ради доповідає щодо висновків про відповідність проектів регуляторних актів вимогам Закону України «Про засади державної регуляторної політики у сфері господарської діяльності».</w:t>
      </w:r>
    </w:p>
    <w:p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У </w:t>
      </w:r>
      <w:proofErr w:type="spellStart"/>
      <w:r w:rsidRPr="002A491A">
        <w:rPr>
          <w:rFonts w:ascii="Times New Roman" w:eastAsia="Times New Roman" w:hAnsi="Times New Roman" w:cs="Times New Roman"/>
          <w:sz w:val="28"/>
          <w:szCs w:val="28"/>
          <w:lang w:val="ru-RU" w:eastAsia="ar-SA"/>
        </w:rPr>
        <w:t>разі</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внесення</w:t>
      </w:r>
      <w:proofErr w:type="spellEnd"/>
      <w:r w:rsidRPr="002A491A">
        <w:rPr>
          <w:rFonts w:ascii="Times New Roman" w:eastAsia="Times New Roman" w:hAnsi="Times New Roman" w:cs="Times New Roman"/>
          <w:sz w:val="28"/>
          <w:szCs w:val="28"/>
          <w:lang w:val="ru-RU" w:eastAsia="ar-SA"/>
        </w:rPr>
        <w:t xml:space="preserve"> на </w:t>
      </w:r>
      <w:proofErr w:type="spellStart"/>
      <w:r w:rsidRPr="002A491A">
        <w:rPr>
          <w:rFonts w:ascii="Times New Roman" w:eastAsia="Times New Roman" w:hAnsi="Times New Roman" w:cs="Times New Roman"/>
          <w:sz w:val="28"/>
          <w:szCs w:val="28"/>
          <w:lang w:val="ru-RU" w:eastAsia="ar-SA"/>
        </w:rPr>
        <w:t>розгляд</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сесії</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міської</w:t>
      </w:r>
      <w:proofErr w:type="spellEnd"/>
      <w:r w:rsidR="008C0B4A">
        <w:rPr>
          <w:rFonts w:ascii="Times New Roman" w:eastAsia="Times New Roman" w:hAnsi="Times New Roman" w:cs="Times New Roman"/>
          <w:sz w:val="28"/>
          <w:szCs w:val="28"/>
          <w:lang w:val="ru-RU" w:eastAsia="ar-SA"/>
        </w:rPr>
        <w:t xml:space="preserve"> </w:t>
      </w:r>
      <w:r w:rsidRPr="002A491A">
        <w:rPr>
          <w:rFonts w:ascii="Times New Roman" w:eastAsia="Times New Roman" w:hAnsi="Times New Roman" w:cs="Times New Roman"/>
          <w:sz w:val="28"/>
          <w:szCs w:val="28"/>
          <w:lang w:val="ru-RU" w:eastAsia="ar-SA"/>
        </w:rPr>
        <w:t xml:space="preserve">ради проекту регуляторного акту без </w:t>
      </w:r>
      <w:proofErr w:type="spellStart"/>
      <w:r w:rsidRPr="002A491A">
        <w:rPr>
          <w:rFonts w:ascii="Times New Roman" w:eastAsia="Times New Roman" w:hAnsi="Times New Roman" w:cs="Times New Roman"/>
          <w:sz w:val="28"/>
          <w:szCs w:val="28"/>
          <w:lang w:val="ru-RU" w:eastAsia="ar-SA"/>
        </w:rPr>
        <w:t>аналізу</w:t>
      </w:r>
      <w:proofErr w:type="spellEnd"/>
      <w:r w:rsidRPr="002A491A">
        <w:rPr>
          <w:rFonts w:ascii="Times New Roman" w:eastAsia="Times New Roman" w:hAnsi="Times New Roman" w:cs="Times New Roman"/>
          <w:sz w:val="28"/>
          <w:szCs w:val="28"/>
          <w:lang w:val="ru-RU" w:eastAsia="ar-SA"/>
        </w:rPr>
        <w:t xml:space="preserve"> регуляторного </w:t>
      </w:r>
      <w:proofErr w:type="spellStart"/>
      <w:r w:rsidRPr="002A491A">
        <w:rPr>
          <w:rFonts w:ascii="Times New Roman" w:eastAsia="Times New Roman" w:hAnsi="Times New Roman" w:cs="Times New Roman"/>
          <w:sz w:val="28"/>
          <w:szCs w:val="28"/>
          <w:lang w:val="ru-RU" w:eastAsia="ar-SA"/>
        </w:rPr>
        <w:t>впливу</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постійна</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комісія</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приймає</w:t>
      </w:r>
      <w:proofErr w:type="spellEnd"/>
      <w:r w:rsidR="008C0B4A">
        <w:rPr>
          <w:rFonts w:ascii="Times New Roman" w:eastAsia="Times New Roman" w:hAnsi="Times New Roman" w:cs="Times New Roman"/>
          <w:sz w:val="28"/>
          <w:szCs w:val="28"/>
          <w:lang w:val="ru-RU" w:eastAsia="ar-SA"/>
        </w:rPr>
        <w:t xml:space="preserve"> </w:t>
      </w:r>
      <w:proofErr w:type="spellStart"/>
      <w:proofErr w:type="gramStart"/>
      <w:r w:rsidRPr="002A491A">
        <w:rPr>
          <w:rFonts w:ascii="Times New Roman" w:eastAsia="Times New Roman" w:hAnsi="Times New Roman" w:cs="Times New Roman"/>
          <w:sz w:val="28"/>
          <w:szCs w:val="28"/>
          <w:lang w:val="ru-RU" w:eastAsia="ar-SA"/>
        </w:rPr>
        <w:t>р</w:t>
      </w:r>
      <w:proofErr w:type="gramEnd"/>
      <w:r w:rsidRPr="002A491A">
        <w:rPr>
          <w:rFonts w:ascii="Times New Roman" w:eastAsia="Times New Roman" w:hAnsi="Times New Roman" w:cs="Times New Roman"/>
          <w:sz w:val="28"/>
          <w:szCs w:val="28"/>
          <w:lang w:val="ru-RU" w:eastAsia="ar-SA"/>
        </w:rPr>
        <w:t>ішення</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направлення</w:t>
      </w:r>
      <w:proofErr w:type="spellEnd"/>
      <w:r w:rsidRPr="002A491A">
        <w:rPr>
          <w:rFonts w:ascii="Times New Roman" w:eastAsia="Times New Roman" w:hAnsi="Times New Roman" w:cs="Times New Roman"/>
          <w:sz w:val="28"/>
          <w:szCs w:val="28"/>
          <w:lang w:val="ru-RU" w:eastAsia="ar-SA"/>
        </w:rPr>
        <w:t xml:space="preserve"> проекту регуляторного акту на </w:t>
      </w:r>
      <w:proofErr w:type="spellStart"/>
      <w:r w:rsidRPr="002A491A">
        <w:rPr>
          <w:rFonts w:ascii="Times New Roman" w:eastAsia="Times New Roman" w:hAnsi="Times New Roman" w:cs="Times New Roman"/>
          <w:sz w:val="28"/>
          <w:szCs w:val="28"/>
          <w:lang w:val="ru-RU" w:eastAsia="ar-SA"/>
        </w:rPr>
        <w:t>доопрацювання</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розробнику</w:t>
      </w:r>
      <w:proofErr w:type="spellEnd"/>
      <w:r w:rsidRPr="002A491A">
        <w:rPr>
          <w:rFonts w:ascii="Times New Roman" w:eastAsia="Times New Roman" w:hAnsi="Times New Roman" w:cs="Times New Roman"/>
          <w:sz w:val="28"/>
          <w:szCs w:val="28"/>
          <w:lang w:val="ru-RU" w:eastAsia="ar-SA"/>
        </w:rPr>
        <w:t xml:space="preserve"> регуляторного акту.</w:t>
      </w:r>
    </w:p>
    <w:p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Постійна комісія з питань дотримання прав людини, депутатської діяльності та етики, законності та правопорядку, конфлікту інтересів готує і попередньо розглядає питання щодо звіту міського голови про здійснення державної регуляторної політики.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2) Комісія  з питань  планування, бюджету  і  фінансів:</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 за  дорученням міської ради  або за  власною  ініціативою  попередньо  розглядає  проекти міського бюджету та програм  соціально-економічного  і  культурного  розвитку  міста,  звіти  про  їх виконання. Спільно  з  іншими комісіями  готує  висновки, рекомендації, виступає  з  доповідями  і    співдоповідями  з  цих  питань;</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здійснює  контроль  за  виконанням міського бюджету та  програм  соціально-економічного  і  культурного  розвитку  міста. Контролює  надходження  та  видатки  спеціального   цільового фонду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розгляді питань, пов’язаних  з  плануванням     і  бюджетно - фінансовою   діяльністю  міської ради та її виконавчих органів;</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попередньо</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розглядає</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проекти</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готує</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висновки</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проекту принципам </w:t>
      </w:r>
      <w:proofErr w:type="spellStart"/>
      <w:r w:rsidRPr="002A491A">
        <w:rPr>
          <w:rFonts w:ascii="Times New Roman" w:eastAsia="Times New Roman" w:hAnsi="Times New Roman" w:cs="Times New Roman"/>
          <w:sz w:val="28"/>
          <w:szCs w:val="28"/>
          <w:lang w:val="ru-RU" w:eastAsia="ar-SA"/>
        </w:rPr>
        <w:t>державної</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регуляторної</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політики</w:t>
      </w:r>
      <w:proofErr w:type="spellEnd"/>
      <w:r w:rsidRPr="002A491A">
        <w:rPr>
          <w:rFonts w:ascii="Times New Roman" w:eastAsia="Times New Roman" w:hAnsi="Times New Roman" w:cs="Times New Roman"/>
          <w:sz w:val="28"/>
          <w:szCs w:val="28"/>
          <w:lang w:eastAsia="ar-SA"/>
        </w:rPr>
        <w:t>.</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before="240"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3) Комісія з питань 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 попередньо вивчає та розглядає проекти рішень, що стосуються розвитку житлово-комунального господарства міста у сфері водо- і теплопостачання, водовідведення, експлуатації і ремонту житла, дорожнього і зеленого господарства та благоустрою, енергозбереження, охорони навколишнього середовища, раціонального використання і відтворення природних ресурсів, забезпечення економічної безпеки;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засіданнях стан    реалізації    програм  економічного   і  соціального  розвитку  міста  у  галузях  промисловості,   будівництва,  транспорту  і  зв’язку, торгівлі, побуту,  запровадження та виконання  правил  торгівлі,   громадського  харчування    і  побутового обслуговування   населення;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розробленні  пропозицій   щодо покращення   роботи підприємств  та  організацій  вищеназваних  галузей;</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та  проблеми міста  в сфері перевезення  залізничним,  автомобільним та іншими  видами  транспорту;</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відповідні  висновки та рекомендації на розгляд міської ради,     щодо   зміцнення   матеріально-технічної  бази  промисловості, будівництва, транспорту  і  зв’язку, торгівлі та побуту,  та  готує   на  розгляд  міської ради   пропозиції  по  сприянню   інвестиційній   діяльності   у  цих  галузях  на  території  міста,   а  також  щодо  питань,   пов’язаних  з  забезпеченням   контролю за  дотриманням правил торгівлі, здійсненням заходів, спрямованих на вдосконалення торговельного і побутового обслуговування  населення;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попередньо</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розглядає</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проекти</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готує</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висновки</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проекту принципам </w:t>
      </w:r>
      <w:proofErr w:type="spellStart"/>
      <w:r w:rsidRPr="002A491A">
        <w:rPr>
          <w:rFonts w:ascii="Times New Roman" w:eastAsia="Times New Roman" w:hAnsi="Times New Roman" w:cs="Times New Roman"/>
          <w:sz w:val="28"/>
          <w:szCs w:val="28"/>
          <w:lang w:val="ru-RU" w:eastAsia="ar-SA"/>
        </w:rPr>
        <w:t>державної</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регуляторної</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політики</w:t>
      </w:r>
      <w:proofErr w:type="spellEnd"/>
      <w:r w:rsidRPr="002A491A">
        <w:rPr>
          <w:rFonts w:ascii="Times New Roman" w:eastAsia="Times New Roman" w:hAnsi="Times New Roman" w:cs="Times New Roman"/>
          <w:sz w:val="28"/>
          <w:szCs w:val="28"/>
          <w:lang w:eastAsia="ar-SA"/>
        </w:rPr>
        <w:t>.</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widowControl w:val="0"/>
        <w:suppressAutoHyphens/>
        <w:autoSpaceDE w:val="0"/>
        <w:autoSpaceDN w:val="0"/>
        <w:spacing w:after="0" w:line="240" w:lineRule="auto"/>
        <w:jc w:val="both"/>
        <w:textAlignment w:val="baseline"/>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4) Комісія  з  питань  регулювання земельних відносин, містобудування</w:t>
      </w:r>
      <w:r w:rsidRPr="00D77B44">
        <w:rPr>
          <w:rFonts w:ascii="Times New Roman" w:eastAsia="Times New Roman" w:hAnsi="Times New Roman" w:cs="Times New Roman"/>
          <w:sz w:val="28"/>
          <w:szCs w:val="28"/>
          <w:u w:val="single"/>
          <w:lang w:eastAsia="ar-SA"/>
        </w:rPr>
        <w:t>,</w:t>
      </w:r>
      <w:r w:rsidRPr="00D77B44">
        <w:rPr>
          <w:rFonts w:ascii="Times New Roman" w:eastAsia="Andale Sans UI" w:hAnsi="Times New Roman" w:cs="Tahoma"/>
          <w:kern w:val="3"/>
          <w:sz w:val="28"/>
          <w:szCs w:val="28"/>
          <w:u w:val="single"/>
        </w:rPr>
        <w:t xml:space="preserve">планування та розвитку території об’єднаної громади, утворення та функціонування </w:t>
      </w:r>
      <w:proofErr w:type="spellStart"/>
      <w:r w:rsidRPr="00D77B44">
        <w:rPr>
          <w:rFonts w:ascii="Times New Roman" w:eastAsia="Andale Sans UI" w:hAnsi="Times New Roman" w:cs="Tahoma"/>
          <w:kern w:val="3"/>
          <w:sz w:val="28"/>
          <w:szCs w:val="28"/>
          <w:u w:val="single"/>
        </w:rPr>
        <w:t>старостинських</w:t>
      </w:r>
      <w:proofErr w:type="spellEnd"/>
      <w:r w:rsidRPr="00D77B44">
        <w:rPr>
          <w:rFonts w:ascii="Times New Roman" w:eastAsia="Andale Sans UI" w:hAnsi="Times New Roman" w:cs="Tahoma"/>
          <w:kern w:val="3"/>
          <w:sz w:val="28"/>
          <w:szCs w:val="28"/>
          <w:u w:val="single"/>
        </w:rPr>
        <w:t xml:space="preserve"> округів, сільського господарства, природокористування та використання надр</w:t>
      </w:r>
      <w:r w:rsidRPr="002A491A">
        <w:rPr>
          <w:rFonts w:ascii="Times New Roman" w:eastAsia="Times New Roman" w:hAnsi="Times New Roman" w:cs="Times New Roman"/>
          <w:sz w:val="28"/>
          <w:szCs w:val="28"/>
          <w:u w:val="single"/>
          <w:lang w:eastAsia="ar-SA"/>
        </w:rPr>
        <w:t xml:space="preserve"> попередньо</w:t>
      </w:r>
      <w:r w:rsidRPr="002A491A">
        <w:rPr>
          <w:rFonts w:ascii="Times New Roman" w:eastAsia="Times New Roman" w:hAnsi="Times New Roman" w:cs="Times New Roman"/>
          <w:sz w:val="28"/>
          <w:szCs w:val="28"/>
          <w:lang w:eastAsia="ar-SA"/>
        </w:rPr>
        <w:t xml:space="preserve"> вивчає та розглядає проекти рішень, що стосуються: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вирішення відповідно до закону питань регулювання земельних відносин;</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відповідно до закону ставок земельного податку, розмірів плати за користування природними ресурсами;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 установленому порядку місцевих містобудівних програм, генерального плану забудови міста, іншої містобудівної документації;</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організації територій і об’єктів природно - заповідного фонду місцевого значення та інших територій, що підлягають особливій охороні;</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питань адміністративно - територіального устрою;</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надання висновків та рекомендацій з питань приватизації та відчуження комунального майна.</w:t>
      </w:r>
    </w:p>
    <w:p w:rsidR="002A491A" w:rsidRPr="002A491A" w:rsidRDefault="00D77B44" w:rsidP="00D77B44">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Постійна комісія</w:t>
      </w:r>
      <w:r w:rsidR="002A491A" w:rsidRPr="002A491A">
        <w:rPr>
          <w:rFonts w:ascii="Times New Roman" w:eastAsia="Times New Roman" w:hAnsi="Times New Roman" w:cs="Times New Roman"/>
          <w:sz w:val="28"/>
          <w:szCs w:val="28"/>
          <w:lang w:eastAsia="ar-SA"/>
        </w:rPr>
        <w:t xml:space="preserve"> попередньо розглядає проекти регуляторних актів, готує висновки про відповідність проекту принципам державної регуляторної політики</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5) Комісія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засіданням питання,  пов’язані  з  реалізацією  державної  політики  в  галузі  освіти, забезпеченням закладами  освіти  державних  вимог  щодо   змісту  рівня   та  обсягу  дошкільної , позашкільної, професійно-технічної  освіти    незалежно  від  їх  підпорядкування   і  форм власності,   розвитку мережі    закладів освіти міста,   їх  створення,   реорганізацією  та  ліквідацією;</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розглядає  питання,   пов’язані  з  відродженням  і  розвитком  культури  українського народу,  культур    національних   меншин , котрі  проживають   на території  міста, забезпеченням   охорони  пам’яток  історії   та  культури,  створенням умов     для розвитку   самодіяльного  мистецтва ,   формування здорових потреб   і  високих  естетичних   смаків   населення ,  збереженням існуючої  матеріально-технічної  бази   закладів міста;</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за  дорученням міської ради,  міського голови  або за власною ініціативою рекомендації  щодо   розвитку  і  вдосконалення  мережі    лікувальних закладів   усіх  форм власності;</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та рекомендації щодо проектів  програм, пов’язаних  з  здоров’ям  людини,  охороною материнства   і  дитинства,  вносить  на розгляд міської ради   та  контролює  виконання   рішень ради  з  цих питань;</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заслуховує  питання,  пов’язані  з  охороною  здоров’я  дітей  і   організацією   оздоровчих  заходів, створення  безпечних  умов  навчання   і  праці  учасників  навчально - виховного процесу,   вживає  заходи   до  захисту    прав  та  інтересів  неповнолітніх,  які  виховуються  в  сім’ях  опікунів;</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 готує  висновки  з  питань,  пов’язаних   із  розширенням  системи адресної  соціальної   допомоги  і  підтримки  малозабезпечених  громадян   та  сімей   з  дітьми, які   відповідно  до  законодавства   мають  право  на  її  отримання;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питання  пов’язані  з  реалізацією державної   політики  у  сфері  поліпшення   становища  сім’ї, материнства та дитинства,   демографічної  ситуації ,  здорового  всебічного  розвитку  молоді  та  дітей,   їх  виховання  та навчання;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гарантованого   громадянам права   на  свободу  совісті, створення  віруючим  різних  конфесій   умов   і  можливостей   для  сповідання  їх  релігії та вносить відповідні   рекомендації   на  розгляд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4"/>
          <w:szCs w:val="24"/>
          <w:lang w:eastAsia="ar-SA"/>
        </w:rPr>
      </w:pPr>
      <w:r w:rsidRPr="002A491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попередньо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розглядає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проекти</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регуляторних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актів, готує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висновки</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 відповідність проекту принципам державної</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регуляторної</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політики</w:t>
      </w:r>
      <w:r w:rsidRPr="002A491A">
        <w:rPr>
          <w:rFonts w:ascii="Times New Roman" w:eastAsia="Times New Roman" w:hAnsi="Times New Roman" w:cs="Times New Roman"/>
          <w:sz w:val="28"/>
          <w:szCs w:val="28"/>
          <w:lang w:eastAsia="ar-SA"/>
        </w:rPr>
        <w:t>.</w:t>
      </w:r>
    </w:p>
    <w:p w:rsidR="002A491A" w:rsidRPr="002A491A" w:rsidRDefault="002A491A" w:rsidP="002A491A">
      <w:pPr>
        <w:suppressAutoHyphens/>
        <w:spacing w:after="0" w:line="240" w:lineRule="auto"/>
        <w:jc w:val="both"/>
        <w:rPr>
          <w:rFonts w:ascii="Times New Roman" w:eastAsia="Times New Roman" w:hAnsi="Times New Roman" w:cs="Times New Roman"/>
          <w:sz w:val="24"/>
          <w:szCs w:val="24"/>
          <w:lang w:eastAsia="ar-SA"/>
        </w:rPr>
      </w:pPr>
    </w:p>
    <w:p w:rsidR="00D02588" w:rsidRDefault="008C0B4A"/>
    <w:sectPr w:rsidR="00D02588" w:rsidSect="00B34F0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charset w:val="00"/>
    <w:family w:val="auto"/>
    <w:pitch w:val="variable"/>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26B1"/>
    <w:rsid w:val="00020327"/>
    <w:rsid w:val="002A491A"/>
    <w:rsid w:val="00356E86"/>
    <w:rsid w:val="005D275E"/>
    <w:rsid w:val="008C0B4A"/>
    <w:rsid w:val="00B34F09"/>
    <w:rsid w:val="00B425EA"/>
    <w:rsid w:val="00D77B44"/>
    <w:rsid w:val="00DE26B1"/>
    <w:rsid w:val="00FC6C89"/>
    <w:rsid w:val="00FC773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3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0B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0B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9946</Words>
  <Characters>5670</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Приведенець</dc:creator>
  <cp:keywords/>
  <dc:description/>
  <cp:lastModifiedBy>User</cp:lastModifiedBy>
  <cp:revision>7</cp:revision>
  <dcterms:created xsi:type="dcterms:W3CDTF">2020-12-01T08:25:00Z</dcterms:created>
  <dcterms:modified xsi:type="dcterms:W3CDTF">2020-12-01T12:17:00Z</dcterms:modified>
</cp:coreProperties>
</file>