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959CC" w:rsidRPr="00D959CC" w:rsidRDefault="00D959CC" w:rsidP="001F431A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Pr="00D959CC">
        <w:rPr>
          <w:b/>
          <w:bCs/>
          <w:sz w:val="28"/>
          <w:szCs w:val="28"/>
        </w:rPr>
        <w:t>ПРОЄКТ</w:t>
      </w:r>
    </w:p>
    <w:p w:rsidR="001F431A" w:rsidRDefault="001F431A" w:rsidP="001F431A">
      <w:pPr>
        <w:jc w:val="center"/>
        <w:rPr>
          <w:sz w:val="28"/>
          <w:szCs w:val="28"/>
        </w:rPr>
      </w:pPr>
      <w:r>
        <w:rPr>
          <w:noProof/>
          <w:snapToGrid w:val="0"/>
          <w:spacing w:val="8"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31A" w:rsidRDefault="001F431A" w:rsidP="001F431A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1F431A" w:rsidRDefault="001F431A" w:rsidP="001F431A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:rsidR="001F431A" w:rsidRDefault="001F431A" w:rsidP="001F431A">
      <w:pPr>
        <w:jc w:val="both"/>
        <w:rPr>
          <w:sz w:val="28"/>
          <w:szCs w:val="28"/>
        </w:rPr>
      </w:pPr>
    </w:p>
    <w:p w:rsidR="001F431A" w:rsidRDefault="001F431A" w:rsidP="001F431A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:rsidR="001F431A" w:rsidRDefault="001F431A" w:rsidP="001F431A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E83F16" w:rsidRDefault="00E83F16" w:rsidP="00E83F16">
      <w:pPr>
        <w:pStyle w:val="HTML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_____________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м. Ковель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bCs/>
          <w:sz w:val="28"/>
          <w:szCs w:val="28"/>
        </w:rPr>
        <w:t>________</w:t>
      </w:r>
    </w:p>
    <w:p w:rsidR="00E83F16" w:rsidRDefault="00E83F16" w:rsidP="00E83F16">
      <w:pPr>
        <w:pStyle w:val="Standard"/>
        <w:rPr>
          <w:b/>
          <w:bCs/>
          <w:sz w:val="28"/>
          <w:szCs w:val="28"/>
        </w:rPr>
      </w:pPr>
    </w:p>
    <w:p w:rsidR="00E83F16" w:rsidRDefault="00E83F16" w:rsidP="00E83F16">
      <w:pPr>
        <w:pStyle w:val="Standard"/>
        <w:jc w:val="center"/>
      </w:pPr>
      <w:r>
        <w:rPr>
          <w:color w:val="000000"/>
          <w:sz w:val="28"/>
          <w:szCs w:val="28"/>
        </w:rPr>
        <w:t>Про безоплатну передачу майна</w:t>
      </w:r>
    </w:p>
    <w:p w:rsidR="00E83F16" w:rsidRDefault="00E83F16" w:rsidP="00E83F16">
      <w:pPr>
        <w:pStyle w:val="Standard"/>
        <w:rPr>
          <w:sz w:val="28"/>
          <w:szCs w:val="28"/>
        </w:rPr>
      </w:pPr>
    </w:p>
    <w:p w:rsidR="00E83F16" w:rsidRDefault="00E83F16" w:rsidP="00E83F16">
      <w:pPr>
        <w:pStyle w:val="Standard"/>
        <w:ind w:firstLine="851"/>
        <w:jc w:val="both"/>
      </w:pPr>
      <w:r>
        <w:rPr>
          <w:sz w:val="28"/>
          <w:szCs w:val="28"/>
        </w:rPr>
        <w:t xml:space="preserve">Керуючись Порядком передачі об’єктів з комунальної у державну власність, затвердженого постановою  Кабінету Міністрів України </w:t>
      </w:r>
      <w:r>
        <w:rPr>
          <w:bCs/>
          <w:color w:val="000000"/>
          <w:sz w:val="28"/>
          <w:szCs w:val="28"/>
        </w:rPr>
        <w:t xml:space="preserve">«Про передачу об’єктів права державної та комунальної власності» від 21.09.1998р. №1482 (із змінами), підпункту 1 пункту а) статті 29, частини 1 статті 59 Закону України «Про місцеве самоврядування в Україні», статті 197.1.16 Податкового кодексу України, відповідно до листа Ковельського міськрайонного відділу філії Державної установи «Центр </w:t>
      </w:r>
      <w:proofErr w:type="spellStart"/>
      <w:r>
        <w:rPr>
          <w:bCs/>
          <w:color w:val="000000"/>
          <w:sz w:val="28"/>
          <w:szCs w:val="28"/>
        </w:rPr>
        <w:t>пробації</w:t>
      </w:r>
      <w:proofErr w:type="spellEnd"/>
      <w:r>
        <w:rPr>
          <w:bCs/>
          <w:color w:val="000000"/>
          <w:sz w:val="28"/>
          <w:szCs w:val="28"/>
        </w:rPr>
        <w:t>» в Волинській області від 06.07.2020р. №37/6/1843-20</w:t>
      </w:r>
      <w:r>
        <w:rPr>
          <w:color w:val="000000"/>
          <w:sz w:val="28"/>
          <w:szCs w:val="28"/>
        </w:rPr>
        <w:t>, міська рада</w:t>
      </w:r>
    </w:p>
    <w:p w:rsidR="00E83F16" w:rsidRDefault="00E83F16" w:rsidP="00E83F16">
      <w:pPr>
        <w:pStyle w:val="Standard"/>
        <w:rPr>
          <w:sz w:val="28"/>
          <w:szCs w:val="28"/>
        </w:rPr>
      </w:pPr>
    </w:p>
    <w:p w:rsidR="00E83F16" w:rsidRDefault="00E83F16" w:rsidP="00E83F16">
      <w:pPr>
        <w:pStyle w:val="Standard"/>
      </w:pPr>
      <w:r>
        <w:rPr>
          <w:color w:val="000000"/>
          <w:sz w:val="28"/>
          <w:szCs w:val="28"/>
        </w:rPr>
        <w:t>ВИРІШИЛА:</w:t>
      </w:r>
    </w:p>
    <w:p w:rsidR="00E83F16" w:rsidRDefault="00E83F16" w:rsidP="00E83F16">
      <w:pPr>
        <w:pStyle w:val="Standard"/>
        <w:jc w:val="center"/>
        <w:rPr>
          <w:sz w:val="28"/>
          <w:szCs w:val="28"/>
        </w:rPr>
      </w:pPr>
    </w:p>
    <w:p w:rsidR="00E83F16" w:rsidRDefault="00E83F16" w:rsidP="00E83F16">
      <w:pPr>
        <w:pStyle w:val="Standard"/>
        <w:jc w:val="both"/>
      </w:pPr>
      <w:r>
        <w:rPr>
          <w:sz w:val="28"/>
          <w:szCs w:val="28"/>
        </w:rPr>
        <w:t xml:space="preserve">1. Передати безоплатно матеріальні цінності, що були придбані відповідно до міської Програми комплексних соціально-виховних заходів для виправлення та </w:t>
      </w:r>
      <w:proofErr w:type="spellStart"/>
      <w:r>
        <w:rPr>
          <w:sz w:val="28"/>
          <w:szCs w:val="28"/>
        </w:rPr>
        <w:t>ресоціалізації</w:t>
      </w:r>
      <w:proofErr w:type="spellEnd"/>
      <w:r>
        <w:rPr>
          <w:sz w:val="28"/>
          <w:szCs w:val="28"/>
        </w:rPr>
        <w:t xml:space="preserve"> засуджених на період 2015-2020 років, затвердженої рішенням міської ради  від 24.09.2015р. №77/53 (із змінами), та перебувають на балансі виконавчого комітету Ковельської міської ради, у державну власність Державній установі «Центр </w:t>
      </w:r>
      <w:proofErr w:type="spellStart"/>
      <w:r>
        <w:rPr>
          <w:sz w:val="28"/>
          <w:szCs w:val="28"/>
        </w:rPr>
        <w:t>пробації</w:t>
      </w:r>
      <w:proofErr w:type="spellEnd"/>
      <w:r>
        <w:rPr>
          <w:sz w:val="28"/>
          <w:szCs w:val="28"/>
        </w:rPr>
        <w:t>», а саме:</w:t>
      </w:r>
    </w:p>
    <w:p w:rsidR="00E83F16" w:rsidRDefault="00E83F16" w:rsidP="00E83F16">
      <w:pPr>
        <w:pStyle w:val="Standard"/>
        <w:jc w:val="both"/>
        <w:rPr>
          <w:sz w:val="28"/>
          <w:szCs w:val="28"/>
        </w:rPr>
      </w:pPr>
    </w:p>
    <w:tbl>
      <w:tblPr>
        <w:tblW w:w="963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4"/>
        <w:gridCol w:w="3373"/>
        <w:gridCol w:w="1414"/>
        <w:gridCol w:w="1554"/>
        <w:gridCol w:w="1323"/>
        <w:gridCol w:w="1298"/>
      </w:tblGrid>
      <w:tr w:rsidR="00E83F16" w:rsidTr="001737B3">
        <w:tc>
          <w:tcPr>
            <w:tcW w:w="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F16" w:rsidRDefault="00E83F16" w:rsidP="001737B3">
            <w:pPr>
              <w:pStyle w:val="a3"/>
              <w:spacing w:before="0" w:after="0"/>
              <w:jc w:val="center"/>
            </w:pPr>
            <w:r>
              <w:rPr>
                <w:b w:val="0"/>
                <w:sz w:val="26"/>
                <w:szCs w:val="26"/>
              </w:rPr>
              <w:t>№ п/п</w:t>
            </w:r>
          </w:p>
        </w:tc>
        <w:tc>
          <w:tcPr>
            <w:tcW w:w="33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F16" w:rsidRDefault="00E83F16" w:rsidP="001737B3">
            <w:pPr>
              <w:pStyle w:val="a3"/>
              <w:spacing w:before="0" w:after="0"/>
              <w:jc w:val="center"/>
            </w:pPr>
            <w:r>
              <w:rPr>
                <w:b w:val="0"/>
                <w:sz w:val="26"/>
                <w:szCs w:val="26"/>
              </w:rPr>
              <w:t>Найменування</w:t>
            </w:r>
          </w:p>
        </w:tc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F16" w:rsidRDefault="00E83F16" w:rsidP="001737B3">
            <w:pPr>
              <w:pStyle w:val="a3"/>
              <w:spacing w:before="0" w:after="0"/>
              <w:jc w:val="center"/>
            </w:pPr>
            <w:r>
              <w:rPr>
                <w:b w:val="0"/>
                <w:sz w:val="26"/>
                <w:szCs w:val="26"/>
              </w:rPr>
              <w:t>Кількість</w:t>
            </w:r>
          </w:p>
        </w:tc>
        <w:tc>
          <w:tcPr>
            <w:tcW w:w="1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F16" w:rsidRDefault="00E83F16" w:rsidP="001737B3">
            <w:pPr>
              <w:pStyle w:val="a3"/>
              <w:spacing w:before="0" w:after="0"/>
              <w:jc w:val="center"/>
            </w:pPr>
            <w:r>
              <w:rPr>
                <w:b w:val="0"/>
                <w:sz w:val="26"/>
                <w:szCs w:val="26"/>
              </w:rPr>
              <w:t>Вартість за одиницю, грн.</w:t>
            </w:r>
          </w:p>
        </w:tc>
        <w:tc>
          <w:tcPr>
            <w:tcW w:w="1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F16" w:rsidRDefault="00E83F16" w:rsidP="001737B3">
            <w:pPr>
              <w:pStyle w:val="a3"/>
              <w:spacing w:before="0" w:after="0"/>
              <w:jc w:val="center"/>
            </w:pPr>
            <w:r>
              <w:rPr>
                <w:b w:val="0"/>
                <w:sz w:val="26"/>
                <w:szCs w:val="26"/>
              </w:rPr>
              <w:t>Сума, грн.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3F16" w:rsidRDefault="00E83F16" w:rsidP="001737B3">
            <w:pPr>
              <w:pStyle w:val="a3"/>
              <w:spacing w:before="0" w:after="0"/>
              <w:jc w:val="center"/>
            </w:pPr>
            <w:r>
              <w:rPr>
                <w:b w:val="0"/>
                <w:sz w:val="26"/>
                <w:szCs w:val="26"/>
              </w:rPr>
              <w:t>Примітки (</w:t>
            </w:r>
            <w:proofErr w:type="spellStart"/>
            <w:r>
              <w:rPr>
                <w:b w:val="0"/>
                <w:sz w:val="26"/>
                <w:szCs w:val="26"/>
              </w:rPr>
              <w:t>інв</w:t>
            </w:r>
            <w:proofErr w:type="spellEnd"/>
            <w:r>
              <w:rPr>
                <w:b w:val="0"/>
                <w:sz w:val="26"/>
                <w:szCs w:val="26"/>
              </w:rPr>
              <w:t>.№)</w:t>
            </w:r>
          </w:p>
        </w:tc>
      </w:tr>
      <w:tr w:rsidR="00E83F16" w:rsidTr="001737B3">
        <w:tc>
          <w:tcPr>
            <w:tcW w:w="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a3"/>
              <w:spacing w:before="0" w:after="0"/>
              <w:jc w:val="center"/>
            </w:pPr>
            <w:r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33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</w:pPr>
            <w:r>
              <w:rPr>
                <w:lang w:eastAsia="en-US"/>
              </w:rPr>
              <w:t xml:space="preserve">Проектор </w:t>
            </w:r>
            <w:proofErr w:type="spellStart"/>
            <w:r>
              <w:rPr>
                <w:lang w:eastAsia="en-US"/>
              </w:rPr>
              <w:t>Viewsonic</w:t>
            </w:r>
            <w:proofErr w:type="spellEnd"/>
            <w:r>
              <w:rPr>
                <w:lang w:eastAsia="en-US"/>
              </w:rPr>
              <w:t xml:space="preserve"> PJD5233 (DPL, 2700lm, XGA (1024x768), 3000:1, HDMI, 6000 год. Лампа, 3D)</w:t>
            </w:r>
          </w:p>
        </w:tc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right"/>
            </w:pPr>
            <w:r>
              <w:rPr>
                <w:lang w:eastAsia="en-US"/>
              </w:rPr>
              <w:t>14250,00</w:t>
            </w:r>
          </w:p>
        </w:tc>
        <w:tc>
          <w:tcPr>
            <w:tcW w:w="1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right"/>
            </w:pPr>
            <w:r>
              <w:rPr>
                <w:lang w:eastAsia="en-US"/>
              </w:rPr>
              <w:t>14250,00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center"/>
            </w:pPr>
            <w:r>
              <w:rPr>
                <w:lang w:eastAsia="en-US"/>
              </w:rPr>
              <w:t>101480142</w:t>
            </w:r>
          </w:p>
        </w:tc>
      </w:tr>
      <w:tr w:rsidR="00E83F16" w:rsidTr="001737B3">
        <w:tc>
          <w:tcPr>
            <w:tcW w:w="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a3"/>
              <w:spacing w:before="0" w:after="0"/>
              <w:jc w:val="center"/>
            </w:pPr>
            <w:r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33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</w:pPr>
            <w:r>
              <w:t xml:space="preserve">Системний блок CPU AMD </w:t>
            </w:r>
            <w:proofErr w:type="spellStart"/>
            <w:r>
              <w:t>KaveriAtlon</w:t>
            </w:r>
            <w:proofErr w:type="spellEnd"/>
            <w:r>
              <w:t xml:space="preserve">/MB </w:t>
            </w:r>
            <w:proofErr w:type="spellStart"/>
            <w:r>
              <w:t>Asus</w:t>
            </w:r>
            <w:proofErr w:type="spellEnd"/>
            <w:r>
              <w:t>/DDR3 4Gb/HDD 1TB/</w:t>
            </w:r>
            <w:proofErr w:type="spellStart"/>
            <w:r>
              <w:t>Case</w:t>
            </w:r>
            <w:proofErr w:type="spellEnd"/>
            <w:r>
              <w:t xml:space="preserve"> 400W8DVD-RW</w:t>
            </w:r>
          </w:p>
        </w:tc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right"/>
            </w:pPr>
            <w:r>
              <w:t>10835,00</w:t>
            </w:r>
          </w:p>
        </w:tc>
        <w:tc>
          <w:tcPr>
            <w:tcW w:w="1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right"/>
            </w:pPr>
            <w:r>
              <w:t>10835,00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center"/>
            </w:pPr>
            <w:r>
              <w:t>101460203</w:t>
            </w:r>
          </w:p>
        </w:tc>
      </w:tr>
      <w:tr w:rsidR="00E83F16" w:rsidTr="001737B3">
        <w:tc>
          <w:tcPr>
            <w:tcW w:w="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a3"/>
              <w:spacing w:before="0" w:after="0"/>
              <w:jc w:val="center"/>
            </w:pPr>
            <w:r>
              <w:rPr>
                <w:b w:val="0"/>
                <w:sz w:val="26"/>
                <w:szCs w:val="26"/>
              </w:rPr>
              <w:t>3</w:t>
            </w:r>
          </w:p>
        </w:tc>
        <w:tc>
          <w:tcPr>
            <w:tcW w:w="33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</w:pPr>
            <w:r>
              <w:rPr>
                <w:lang w:eastAsia="en-US"/>
              </w:rPr>
              <w:t xml:space="preserve">Блок безперебійного живлення </w:t>
            </w:r>
            <w:proofErr w:type="spellStart"/>
            <w:r>
              <w:rPr>
                <w:lang w:eastAsia="en-US"/>
              </w:rPr>
              <w:t>LogicPower</w:t>
            </w:r>
            <w:proofErr w:type="spellEnd"/>
            <w:r>
              <w:rPr>
                <w:lang w:eastAsia="en-US"/>
              </w:rPr>
              <w:t xml:space="preserve"> LP-UL850VA (лінійно-інтерактивний, 12V/8,5 </w:t>
            </w:r>
            <w:proofErr w:type="spellStart"/>
            <w:r>
              <w:rPr>
                <w:lang w:eastAsia="en-US"/>
              </w:rPr>
              <w:t>Ah</w:t>
            </w:r>
            <w:proofErr w:type="spellEnd"/>
            <w:r>
              <w:rPr>
                <w:lang w:eastAsia="en-US"/>
              </w:rPr>
              <w:t>, AVR, потужність 510Вт, LCD-екран, USB</w:t>
            </w:r>
          </w:p>
        </w:tc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right"/>
            </w:pPr>
            <w:r>
              <w:rPr>
                <w:lang w:eastAsia="en-US"/>
              </w:rPr>
              <w:t>1905,00</w:t>
            </w:r>
          </w:p>
        </w:tc>
        <w:tc>
          <w:tcPr>
            <w:tcW w:w="1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right"/>
            </w:pPr>
            <w:r>
              <w:rPr>
                <w:lang w:eastAsia="en-US"/>
              </w:rPr>
              <w:t>1905,00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center"/>
            </w:pPr>
            <w:r>
              <w:rPr>
                <w:lang w:eastAsia="en-US"/>
              </w:rPr>
              <w:t>11130265</w:t>
            </w:r>
          </w:p>
        </w:tc>
      </w:tr>
      <w:tr w:rsidR="00E83F16" w:rsidTr="001737B3">
        <w:tc>
          <w:tcPr>
            <w:tcW w:w="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a3"/>
              <w:spacing w:before="0" w:after="0"/>
              <w:jc w:val="center"/>
            </w:pPr>
            <w:r>
              <w:rPr>
                <w:b w:val="0"/>
                <w:sz w:val="26"/>
                <w:szCs w:val="26"/>
              </w:rPr>
              <w:t>4</w:t>
            </w:r>
          </w:p>
        </w:tc>
        <w:tc>
          <w:tcPr>
            <w:tcW w:w="33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</w:pPr>
            <w:r>
              <w:t xml:space="preserve">Колонки </w:t>
            </w:r>
            <w:proofErr w:type="spellStart"/>
            <w:r>
              <w:t>SpeakerGembird</w:t>
            </w:r>
            <w:proofErr w:type="spellEnd"/>
            <w:r>
              <w:t xml:space="preserve"> WCS </w:t>
            </w:r>
            <w:r>
              <w:lastRenderedPageBreak/>
              <w:t xml:space="preserve">611 18Вт </w:t>
            </w:r>
            <w:proofErr w:type="spellStart"/>
            <w:r>
              <w:t>Black</w:t>
            </w:r>
            <w:proofErr w:type="spellEnd"/>
            <w:r>
              <w:t xml:space="preserve"> (</w:t>
            </w:r>
            <w:proofErr w:type="spellStart"/>
            <w:r>
              <w:t>дерев.корпус</w:t>
            </w:r>
            <w:proofErr w:type="spellEnd"/>
            <w:r>
              <w:t>)</w:t>
            </w:r>
          </w:p>
        </w:tc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center"/>
            </w:pPr>
            <w:r>
              <w:lastRenderedPageBreak/>
              <w:t>1</w:t>
            </w:r>
          </w:p>
        </w:tc>
        <w:tc>
          <w:tcPr>
            <w:tcW w:w="1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right"/>
            </w:pPr>
            <w:r>
              <w:t>830,00</w:t>
            </w:r>
          </w:p>
        </w:tc>
        <w:tc>
          <w:tcPr>
            <w:tcW w:w="1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right"/>
            </w:pPr>
            <w:r>
              <w:t>830,00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center"/>
            </w:pPr>
            <w:r>
              <w:t>11130264</w:t>
            </w:r>
          </w:p>
        </w:tc>
      </w:tr>
      <w:tr w:rsidR="00E83F16" w:rsidTr="001737B3">
        <w:tc>
          <w:tcPr>
            <w:tcW w:w="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a3"/>
              <w:spacing w:before="0" w:after="0"/>
              <w:jc w:val="center"/>
            </w:pPr>
            <w:r>
              <w:rPr>
                <w:b w:val="0"/>
                <w:sz w:val="26"/>
                <w:szCs w:val="26"/>
              </w:rPr>
              <w:t>5</w:t>
            </w:r>
          </w:p>
        </w:tc>
        <w:tc>
          <w:tcPr>
            <w:tcW w:w="33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</w:pPr>
            <w:r>
              <w:t xml:space="preserve">Монітор 18,5'' </w:t>
            </w:r>
            <w:proofErr w:type="spellStart"/>
            <w:r>
              <w:t>Samsung</w:t>
            </w:r>
            <w:proofErr w:type="spellEnd"/>
            <w:r>
              <w:t xml:space="preserve"> S19D300NY </w:t>
            </w:r>
            <w:proofErr w:type="spellStart"/>
            <w:r>
              <w:t>Black</w:t>
            </w:r>
            <w:proofErr w:type="spellEnd"/>
            <w:r>
              <w:t xml:space="preserve"> (</w:t>
            </w:r>
            <w:proofErr w:type="spellStart"/>
            <w:r>
              <w:t>TN+film,VGA</w:t>
            </w:r>
            <w:proofErr w:type="spellEnd"/>
            <w:r>
              <w:t>)</w:t>
            </w:r>
          </w:p>
        </w:tc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right"/>
            </w:pPr>
            <w:r>
              <w:t>2530,00</w:t>
            </w:r>
          </w:p>
        </w:tc>
        <w:tc>
          <w:tcPr>
            <w:tcW w:w="1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right"/>
            </w:pPr>
            <w:r>
              <w:t>2530,00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center"/>
            </w:pPr>
            <w:r>
              <w:t>11130263</w:t>
            </w:r>
          </w:p>
        </w:tc>
      </w:tr>
      <w:tr w:rsidR="00E83F16" w:rsidTr="001737B3">
        <w:tc>
          <w:tcPr>
            <w:tcW w:w="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a3"/>
              <w:spacing w:before="0" w:after="0"/>
              <w:jc w:val="center"/>
            </w:pPr>
            <w:r>
              <w:rPr>
                <w:b w:val="0"/>
                <w:sz w:val="26"/>
                <w:szCs w:val="26"/>
              </w:rPr>
              <w:t>6</w:t>
            </w:r>
          </w:p>
        </w:tc>
        <w:tc>
          <w:tcPr>
            <w:tcW w:w="33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</w:pPr>
            <w:r>
              <w:t xml:space="preserve">МФУ </w:t>
            </w:r>
            <w:proofErr w:type="spellStart"/>
            <w:r>
              <w:t>Canon</w:t>
            </w:r>
            <w:proofErr w:type="spellEnd"/>
            <w:r>
              <w:t xml:space="preserve"> i-</w:t>
            </w:r>
            <w:proofErr w:type="spellStart"/>
            <w:r>
              <w:t>Sensys</w:t>
            </w:r>
            <w:proofErr w:type="spellEnd"/>
            <w:r>
              <w:t xml:space="preserve"> MF30101 (копір, принтер, сканер)</w:t>
            </w:r>
          </w:p>
        </w:tc>
        <w:tc>
          <w:tcPr>
            <w:tcW w:w="1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right"/>
            </w:pPr>
            <w:r>
              <w:t>4650,00</w:t>
            </w:r>
          </w:p>
        </w:tc>
        <w:tc>
          <w:tcPr>
            <w:tcW w:w="1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right"/>
            </w:pPr>
            <w:r>
              <w:t>4650,00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F16" w:rsidRDefault="00E83F16" w:rsidP="001737B3">
            <w:pPr>
              <w:pStyle w:val="Standard"/>
              <w:jc w:val="center"/>
            </w:pPr>
            <w:r>
              <w:t>11130262</w:t>
            </w:r>
          </w:p>
        </w:tc>
      </w:tr>
    </w:tbl>
    <w:p w:rsidR="00E83F16" w:rsidRDefault="00E83F16" w:rsidP="00E83F16">
      <w:pPr>
        <w:pStyle w:val="Standard"/>
        <w:jc w:val="both"/>
        <w:rPr>
          <w:sz w:val="28"/>
          <w:szCs w:val="28"/>
        </w:rPr>
      </w:pPr>
    </w:p>
    <w:p w:rsidR="00E83F16" w:rsidRDefault="00E83F16" w:rsidP="00E83F16">
      <w:pPr>
        <w:pStyle w:val="Standard"/>
        <w:jc w:val="both"/>
      </w:pPr>
      <w:r>
        <w:rPr>
          <w:sz w:val="28"/>
          <w:szCs w:val="28"/>
        </w:rPr>
        <w:t>2. Приймання-передачу майна провести згідно з чинним законодавством.</w:t>
      </w:r>
    </w:p>
    <w:p w:rsidR="00E83F16" w:rsidRDefault="00E83F16" w:rsidP="00E83F16">
      <w:pPr>
        <w:pStyle w:val="Standard"/>
        <w:jc w:val="both"/>
      </w:pPr>
      <w:r>
        <w:rPr>
          <w:sz w:val="28"/>
          <w:szCs w:val="28"/>
        </w:rPr>
        <w:t xml:space="preserve">3. </w:t>
      </w:r>
      <w:r>
        <w:rPr>
          <w:color w:val="000000"/>
          <w:spacing w:val="-2"/>
          <w:sz w:val="28"/>
          <w:szCs w:val="28"/>
        </w:rPr>
        <w:t>Контроль за виконанням цього рішення покласти на постійну комісію міської ради з питань житлово-комунального господарства, комунального майна, екології та благоустрою міста, промисловості, будівництва, транспорту, зв'язку, торговельного і побутового обслуговування населення (</w:t>
      </w:r>
      <w:proofErr w:type="spellStart"/>
      <w:r>
        <w:rPr>
          <w:color w:val="000000"/>
          <w:spacing w:val="-2"/>
          <w:sz w:val="28"/>
          <w:szCs w:val="28"/>
        </w:rPr>
        <w:t>Кіндер</w:t>
      </w:r>
      <w:proofErr w:type="spellEnd"/>
      <w:r>
        <w:rPr>
          <w:color w:val="000000"/>
          <w:spacing w:val="-2"/>
          <w:sz w:val="28"/>
          <w:szCs w:val="28"/>
        </w:rPr>
        <w:t xml:space="preserve"> Г.О.), на постійну комісію міської ради з питань планування, бюджету і фінансів (Бойко В.І.).</w:t>
      </w:r>
    </w:p>
    <w:p w:rsidR="00E83F16" w:rsidRDefault="00E83F16" w:rsidP="00E83F16">
      <w:pPr>
        <w:pStyle w:val="Standard"/>
        <w:jc w:val="both"/>
        <w:rPr>
          <w:sz w:val="16"/>
          <w:szCs w:val="16"/>
        </w:rPr>
      </w:pPr>
    </w:p>
    <w:p w:rsidR="00E83F16" w:rsidRDefault="00E83F16" w:rsidP="00E83F16">
      <w:pPr>
        <w:pStyle w:val="Standard"/>
        <w:rPr>
          <w:sz w:val="16"/>
          <w:szCs w:val="16"/>
        </w:rPr>
      </w:pPr>
    </w:p>
    <w:p w:rsidR="00E83F16" w:rsidRDefault="00E83F16" w:rsidP="00E83F16">
      <w:pPr>
        <w:pStyle w:val="Standard"/>
        <w:rPr>
          <w:sz w:val="16"/>
          <w:szCs w:val="16"/>
        </w:rPr>
      </w:pPr>
    </w:p>
    <w:p w:rsidR="00E83F16" w:rsidRDefault="00E83F16" w:rsidP="00E83F16">
      <w:pPr>
        <w:pStyle w:val="Standard"/>
        <w:rPr>
          <w:sz w:val="16"/>
          <w:szCs w:val="16"/>
        </w:rPr>
      </w:pPr>
    </w:p>
    <w:p w:rsidR="00E83F16" w:rsidRDefault="00E83F16" w:rsidP="00E83F16">
      <w:pPr>
        <w:pStyle w:val="Standard"/>
        <w:rPr>
          <w:sz w:val="16"/>
          <w:szCs w:val="16"/>
        </w:rPr>
      </w:pPr>
    </w:p>
    <w:p w:rsidR="00E83F16" w:rsidRDefault="00E83F16" w:rsidP="00E83F16">
      <w:pPr>
        <w:pStyle w:val="Standard"/>
        <w:rPr>
          <w:sz w:val="16"/>
          <w:szCs w:val="16"/>
        </w:rPr>
      </w:pPr>
    </w:p>
    <w:p w:rsidR="00E83F16" w:rsidRDefault="00E83F16" w:rsidP="00E83F16">
      <w:pPr>
        <w:pStyle w:val="Standard"/>
        <w:rPr>
          <w:sz w:val="16"/>
          <w:szCs w:val="16"/>
        </w:rPr>
      </w:pPr>
    </w:p>
    <w:p w:rsidR="001F431A" w:rsidRDefault="00E83F16" w:rsidP="00E83F16">
      <w:pPr>
        <w:rPr>
          <w:color w:val="000000"/>
          <w:sz w:val="16"/>
          <w:szCs w:val="16"/>
        </w:rPr>
      </w:pPr>
      <w:r>
        <w:rPr>
          <w:color w:val="000000"/>
          <w:sz w:val="28"/>
          <w:szCs w:val="28"/>
        </w:rPr>
        <w:t>Міський голова                                                                                       Олег КІНДЕР</w:t>
      </w:r>
    </w:p>
    <w:sectPr w:rsidR="001F431A" w:rsidSect="00746E0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31A"/>
    <w:rsid w:val="00072CBE"/>
    <w:rsid w:val="000D7CF1"/>
    <w:rsid w:val="00131D36"/>
    <w:rsid w:val="001F431A"/>
    <w:rsid w:val="005F1CDA"/>
    <w:rsid w:val="00746E06"/>
    <w:rsid w:val="009827BB"/>
    <w:rsid w:val="00D75A9A"/>
    <w:rsid w:val="00D959CC"/>
    <w:rsid w:val="00E83F16"/>
    <w:rsid w:val="00FB0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F8079"/>
  <w15:docId w15:val="{5B1660BC-075A-4049-9D77-B3408E677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1F431A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F431A"/>
    <w:pPr>
      <w:spacing w:before="100" w:beforeAutospacing="1" w:after="100" w:afterAutospacing="1"/>
      <w:jc w:val="both"/>
    </w:pPr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1F431A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1F43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1F431A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List Paragraph"/>
    <w:basedOn w:val="a"/>
    <w:uiPriority w:val="34"/>
    <w:qFormat/>
    <w:rsid w:val="00072C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27BB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827BB"/>
    <w:rPr>
      <w:rFonts w:ascii="Tahoma" w:eastAsia="Times New Roman" w:hAnsi="Tahoma" w:cs="Tahoma"/>
      <w:sz w:val="16"/>
      <w:szCs w:val="16"/>
      <w:lang w:eastAsia="uk-UA"/>
    </w:rPr>
  </w:style>
  <w:style w:type="paragraph" w:customStyle="1" w:styleId="Standard">
    <w:name w:val="Standard"/>
    <w:rsid w:val="00E83F1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3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1668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Юхимук</dc:creator>
  <cp:keywords/>
  <dc:description/>
  <cp:lastModifiedBy>Валентина Приведенець</cp:lastModifiedBy>
  <cp:revision>6</cp:revision>
  <dcterms:created xsi:type="dcterms:W3CDTF">2020-07-07T07:55:00Z</dcterms:created>
  <dcterms:modified xsi:type="dcterms:W3CDTF">2020-07-14T07:13:00Z</dcterms:modified>
</cp:coreProperties>
</file>