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63B" w:rsidRPr="00B2363B" w:rsidRDefault="00B2363B" w:rsidP="007435B5">
      <w:pPr>
        <w:spacing w:after="0" w:line="240" w:lineRule="auto"/>
        <w:jc w:val="center"/>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b/>
          <w:sz w:val="28"/>
          <w:szCs w:val="28"/>
          <w:lang w:eastAsia="ru-RU"/>
        </w:rPr>
        <w:t>ПОЯСНЮЮЧА ЗАПИСКА</w:t>
      </w:r>
    </w:p>
    <w:p w:rsidR="00B2363B" w:rsidRPr="00B2363B" w:rsidRDefault="00B2363B" w:rsidP="007435B5">
      <w:pPr>
        <w:spacing w:after="0" w:line="240" w:lineRule="auto"/>
        <w:jc w:val="center"/>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b/>
          <w:sz w:val="28"/>
          <w:szCs w:val="28"/>
          <w:lang w:eastAsia="ru-RU"/>
        </w:rPr>
        <w:t>до звіту про</w:t>
      </w:r>
      <w:r w:rsidR="003B0BEB">
        <w:rPr>
          <w:rFonts w:ascii="Times New Roman" w:eastAsia="Times New Roman" w:hAnsi="Times New Roman" w:cs="Times New Roman"/>
          <w:b/>
          <w:sz w:val="28"/>
          <w:szCs w:val="28"/>
          <w:lang w:eastAsia="ru-RU"/>
        </w:rPr>
        <w:t xml:space="preserve"> виконання бюджету м.Ковеля за </w:t>
      </w:r>
      <w:r w:rsidRPr="00B2363B">
        <w:rPr>
          <w:rFonts w:ascii="Times New Roman" w:eastAsia="Times New Roman" w:hAnsi="Times New Roman" w:cs="Times New Roman"/>
          <w:b/>
          <w:sz w:val="28"/>
          <w:szCs w:val="28"/>
          <w:lang w:eastAsia="ru-RU"/>
        </w:rPr>
        <w:t>20</w:t>
      </w:r>
      <w:r>
        <w:rPr>
          <w:rFonts w:ascii="Times New Roman" w:eastAsia="Times New Roman" w:hAnsi="Times New Roman" w:cs="Times New Roman"/>
          <w:b/>
          <w:sz w:val="28"/>
          <w:szCs w:val="28"/>
          <w:lang w:eastAsia="ru-RU"/>
        </w:rPr>
        <w:t>20</w:t>
      </w:r>
      <w:r w:rsidRPr="00B2363B">
        <w:rPr>
          <w:rFonts w:ascii="Times New Roman" w:eastAsia="Times New Roman" w:hAnsi="Times New Roman" w:cs="Times New Roman"/>
          <w:b/>
          <w:sz w:val="28"/>
          <w:szCs w:val="28"/>
          <w:lang w:eastAsia="ru-RU"/>
        </w:rPr>
        <w:t xml:space="preserve"> рік</w:t>
      </w:r>
    </w:p>
    <w:p w:rsidR="00B2363B" w:rsidRPr="00B2363B" w:rsidRDefault="00B2363B" w:rsidP="003A5EB4">
      <w:pPr>
        <w:spacing w:after="0" w:line="240" w:lineRule="auto"/>
        <w:ind w:firstLine="709"/>
        <w:jc w:val="center"/>
        <w:rPr>
          <w:rFonts w:ascii="Times New Roman" w:eastAsia="Times New Roman" w:hAnsi="Times New Roman" w:cs="Times New Roman"/>
          <w:b/>
          <w:sz w:val="28"/>
          <w:szCs w:val="28"/>
          <w:lang w:eastAsia="ru-RU"/>
        </w:rPr>
      </w:pPr>
    </w:p>
    <w:p w:rsidR="00B2363B" w:rsidRPr="00B2363B" w:rsidRDefault="00B2363B" w:rsidP="007435B5">
      <w:pPr>
        <w:spacing w:after="120" w:line="240" w:lineRule="auto"/>
        <w:jc w:val="center"/>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b/>
          <w:sz w:val="28"/>
          <w:szCs w:val="28"/>
          <w:lang w:eastAsia="ru-RU"/>
        </w:rPr>
        <w:t>ДОХОДИ</w:t>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Виконання бюджету мі</w:t>
      </w:r>
      <w:r w:rsidR="00D2790C">
        <w:rPr>
          <w:rFonts w:ascii="Times New Roman" w:eastAsia="Times New Roman" w:hAnsi="Times New Roman" w:cs="Times New Roman"/>
          <w:sz w:val="28"/>
          <w:szCs w:val="28"/>
          <w:lang w:eastAsia="ru-RU"/>
        </w:rPr>
        <w:t xml:space="preserve">ста в 2020 році відбувалось в </w:t>
      </w:r>
      <w:r w:rsidR="00B2363B" w:rsidRPr="00B2363B">
        <w:rPr>
          <w:rFonts w:ascii="Times New Roman" w:eastAsia="Times New Roman" w:hAnsi="Times New Roman" w:cs="Times New Roman"/>
          <w:sz w:val="28"/>
          <w:szCs w:val="28"/>
          <w:lang w:eastAsia="ru-RU"/>
        </w:rPr>
        <w:t>складних умовах уповільнення темпів росту економіки країни, спричинених пандемією коронавірусу. Введення в березні 2020 року суворих, а з травня 2020 року адаптивних карантинних заходів</w:t>
      </w:r>
      <w:r w:rsidR="00D2790C">
        <w:rPr>
          <w:rFonts w:ascii="Times New Roman" w:eastAsia="Times New Roman" w:hAnsi="Times New Roman" w:cs="Times New Roman"/>
          <w:sz w:val="28"/>
          <w:szCs w:val="28"/>
          <w:lang w:eastAsia="ru-RU"/>
        </w:rPr>
        <w:t>,</w:t>
      </w:r>
      <w:r w:rsidR="00B2363B" w:rsidRPr="00B2363B">
        <w:rPr>
          <w:rFonts w:ascii="Times New Roman" w:eastAsia="Times New Roman" w:hAnsi="Times New Roman" w:cs="Times New Roman"/>
          <w:sz w:val="28"/>
          <w:szCs w:val="28"/>
          <w:lang w:eastAsia="ru-RU"/>
        </w:rPr>
        <w:t xml:space="preserve"> негативно позначилось на  діловій активності господарського сектору міста. Значна частина суб’єктів господарювання частково призупинила або припинила  діяльніст</w:t>
      </w:r>
      <w:r w:rsidR="00D2790C">
        <w:rPr>
          <w:rFonts w:ascii="Times New Roman" w:eastAsia="Times New Roman" w:hAnsi="Times New Roman" w:cs="Times New Roman"/>
          <w:sz w:val="28"/>
          <w:szCs w:val="28"/>
          <w:lang w:eastAsia="ru-RU"/>
        </w:rPr>
        <w:t xml:space="preserve">ь, зменшились обсяги торгівлі, </w:t>
      </w:r>
      <w:r w:rsidR="00B2363B" w:rsidRPr="00B2363B">
        <w:rPr>
          <w:rFonts w:ascii="Times New Roman" w:eastAsia="Times New Roman" w:hAnsi="Times New Roman" w:cs="Times New Roman"/>
          <w:sz w:val="28"/>
          <w:szCs w:val="28"/>
          <w:lang w:eastAsia="ru-RU"/>
        </w:rPr>
        <w:t>суттєво ско</w:t>
      </w:r>
      <w:r w:rsidR="00D2790C">
        <w:rPr>
          <w:rFonts w:ascii="Times New Roman" w:eastAsia="Times New Roman" w:hAnsi="Times New Roman" w:cs="Times New Roman"/>
          <w:sz w:val="28"/>
          <w:szCs w:val="28"/>
          <w:lang w:eastAsia="ru-RU"/>
        </w:rPr>
        <w:t xml:space="preserve">ротилась трудова зайнятість та </w:t>
      </w:r>
      <w:r w:rsidR="00B2363B" w:rsidRPr="00B2363B">
        <w:rPr>
          <w:rFonts w:ascii="Times New Roman" w:eastAsia="Times New Roman" w:hAnsi="Times New Roman" w:cs="Times New Roman"/>
          <w:sz w:val="28"/>
          <w:szCs w:val="28"/>
          <w:lang w:eastAsia="ru-RU"/>
        </w:rPr>
        <w:t>споживчий попит населення міста, що призвело до значних втрат фінансових ресурсів міського бюджету у 2020 році.</w:t>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 xml:space="preserve">Обсяг доходів бюджету міста за підсумками звітного року склав в сумі 647022,0 тис.грн., з них загальний фонд- 600277,4 тис.грн., спеціальний фонд-46744,6 тис.грн. Річні уточнені призначення за доходами загального та спеціального фондів бюджету, враховуючи міжбюджетні трансферти виконано на 101,3 відсотка. З державного бюджету  отримано  базової дотації в сумі 3354,5  тис.грн., 100 відсотків до  призначень на рік. Субвенцій з державного бюджету надійшло в сумі 146690,7 тис.грн., 100 відсотків до затвердженого обсягу, з них освітньої – 133443,6 тис.грн., медичної – 13247,1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r w:rsidRPr="00B2363B">
        <w:rPr>
          <w:rFonts w:ascii="Times New Roman" w:eastAsia="Times New Roman" w:hAnsi="Times New Roman" w:cs="Times New Roman"/>
          <w:noProof/>
          <w:sz w:val="20"/>
          <w:szCs w:val="20"/>
          <w:lang w:eastAsia="uk-UA"/>
        </w:rPr>
        <w:drawing>
          <wp:inline distT="0" distB="0" distL="0" distR="0">
            <wp:extent cx="5934710" cy="36925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3692525"/>
                    </a:xfrm>
                    <a:prstGeom prst="rect">
                      <a:avLst/>
                    </a:prstGeom>
                    <a:noFill/>
                    <a:ln>
                      <a:noFill/>
                    </a:ln>
                  </pic:spPr>
                </pic:pic>
              </a:graphicData>
            </a:graphic>
          </wp:inline>
        </w:drawing>
      </w: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p>
    <w:p w:rsidR="00B2363B" w:rsidRPr="00B2363B" w:rsidRDefault="00B2363B" w:rsidP="003A5EB4">
      <w:pPr>
        <w:spacing w:after="0" w:line="240" w:lineRule="auto"/>
        <w:ind w:firstLine="709"/>
        <w:jc w:val="both"/>
        <w:rPr>
          <w:rFonts w:ascii="Times New Roman" w:eastAsia="Times New Roman" w:hAnsi="Times New Roman" w:cs="Times New Roman"/>
          <w:b/>
          <w:sz w:val="28"/>
          <w:szCs w:val="28"/>
          <w:lang w:eastAsia="ru-RU"/>
        </w:rPr>
      </w:pPr>
      <w:r w:rsidRPr="00B2363B">
        <w:rPr>
          <w:rFonts w:ascii="Times New Roman" w:eastAsia="Times New Roman" w:hAnsi="Times New Roman" w:cs="Times New Roman"/>
          <w:sz w:val="28"/>
          <w:szCs w:val="28"/>
          <w:lang w:eastAsia="ru-RU"/>
        </w:rPr>
        <w:t xml:space="preserve">До  загального фонду міського бюджету надійшло власних доходів в сумі  408979,6 тис.грн., виконання запланованого показника -  97,9 відсотка. Недобір склав  8950,1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p>
    <w:p w:rsidR="00B2363B" w:rsidRPr="00B2363B" w:rsidRDefault="00B2363B" w:rsidP="003A5EB4">
      <w:pPr>
        <w:spacing w:after="0" w:line="240" w:lineRule="auto"/>
        <w:ind w:firstLine="709"/>
        <w:jc w:val="both"/>
        <w:rPr>
          <w:rFonts w:ascii="Times New Roman" w:eastAsia="Times New Roman" w:hAnsi="Times New Roman" w:cs="Times New Roman"/>
          <w:sz w:val="20"/>
          <w:szCs w:val="28"/>
          <w:lang w:eastAsia="ru-RU"/>
        </w:rPr>
      </w:pPr>
    </w:p>
    <w:p w:rsidR="00B2363B" w:rsidRPr="00B2363B" w:rsidRDefault="009F68F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r>
      <w:r>
        <w:rPr>
          <w:rFonts w:ascii="Times New Roman" w:eastAsia="Times New Roman" w:hAnsi="Times New Roman" w:cs="Times New Roman"/>
          <w:noProof/>
          <w:sz w:val="28"/>
          <w:szCs w:val="28"/>
          <w:lang w:eastAsia="uk-UA"/>
        </w:rPr>
        <w:pict>
          <v:group id="Полотно 315" o:spid="_x0000_s1026" editas="canvas" style="width:467.25pt;height:291pt;mso-position-horizontal-relative:char;mso-position-vertical-relative:line" coordsize="59340,36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36957;visibility:visible">
              <v:fill o:detectmouseclick="t"/>
              <v:path o:connecttype="none"/>
            </v:shape>
            <v:shape id="Freeform 160" o:spid="_x0000_s1028" style="position:absolute;left:5810;top:30289;width:47447;height:1803;visibility:visible;mso-wrap-style:square;v-text-anchor:top" coordsize="7472,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sncMA&#10;AADcAAAADwAAAGRycy9kb3ducmV2LnhtbERPTWvCQBC9C/0PyxR6MxtLKxKzipQW2lyKVsTjkB2T&#10;kN3ZkF1N9Nd3C0Jv83ifk69Ha8SFet84VjBLUhDEpdMNVwr2Px/TBQgfkDUax6TgSh7Wq4dJjpl2&#10;A2/psguViCHsM1RQh9BlUvqyJos+cR1x5E6utxgi7CupexxiuDXyOU3n0mLDsaHGjt5qKtvd2Soo&#10;iu93c5ydbhXL1nyZbXs4U6rU0+O4WYIINIZ/8d39qeP81xf4eyZe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sncMAAADcAAAADwAAAAAAAAAAAAAAAACYAgAAZHJzL2Rv&#10;d25yZXYueG1sUEsFBgAAAAAEAAQA9QAAAIgDAAAAAA==&#10;" path="m,284l375,,7472,,7097,284,,284xe" fillcolor="gray" stroked="f">
              <v:path arrowok="t" o:connecttype="custom" o:connectlocs="0,180340;238125,0;4744720,0;4506595,180340;0,180340" o:connectangles="0,0,0,0,0"/>
            </v:shape>
            <v:shape id="Freeform 161" o:spid="_x0000_s1029" style="position:absolute;left:5810;top:4114;width:2381;height:27978;visibility:visible;mso-wrap-style:square;v-text-anchor:top" coordsize="375,4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VcIA&#10;AADcAAAADwAAAGRycy9kb3ducmV2LnhtbERP32vCMBB+F/wfwgm+aTqxY1ajuMGGr7Pb8PFozjYs&#10;udQms/W/XwYD3+7j+3mb3eCsuFIXjGcFD/MMBHHlteFawUf5OnsCESKyRuuZFNwowG47Hm2w0L7n&#10;d7oeYy1SCIcCFTQxtoWUoWrIYZj7ljhxZ985jAl2tdQd9incWbnIskfp0HBqaLCll4aq7+OPU3BZ&#10;rtq8L58X5rO0N/NmTvmXPSg1nQz7NYhIQ7yL/90HnebnO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L9VwgAAANwAAAAPAAAAAAAAAAAAAAAAAJgCAABkcnMvZG93&#10;bnJldi54bWxQSwUGAAAAAAQABAD1AAAAhwMAAAAA&#10;" path="m,4406l,284,375,r,4122l,4406xe" fillcolor="#cff" stroked="f">
              <v:path arrowok="t" o:connecttype="custom" o:connectlocs="0,2797810;0,180340;238125,0;238125,2617470;0,2797810" o:connectangles="0,0,0,0,0"/>
            </v:shape>
            <v:rect id="Rectangle 162" o:spid="_x0000_s1030" style="position:absolute;left:8191;top:4114;width:45066;height:26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tZysEA&#10;AADcAAAADwAAAGRycy9kb3ducmV2LnhtbERPS4vCMBC+C/sfwix409TnSjXKriDuRURX70MztsFm&#10;Upqo1V+/EQRv8/E9Z7ZobCmuVHvjWEGvm4Agzpw2nCs4/K06ExA+IGssHZOCO3lYzD9aM0y1u/GO&#10;rvuQixjCPkUFRQhVKqXPCrLou64ijtzJ1RZDhHUudY23GG5L2U+SsbRoODYUWNGyoOy8v1gF28Mg&#10;e5hh/7gZrEf3y1cetuZno1T7s/meggjUhLf45f7Vcf5oDM9n4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LWcrBAAAA3AAAAA8AAAAAAAAAAAAAAAAAmAIAAGRycy9kb3du&#10;cmV2LnhtbFBLBQYAAAAABAAEAPUAAACGAwAAAAA=&#10;" fillcolor="#cff" stroked="f"/>
            <v:shape id="Freeform 163" o:spid="_x0000_s1031" style="position:absolute;left:5810;top:30289;width:47447;height:1803;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WVcUA&#10;AADcAAAADwAAAGRycy9kb3ducmV2LnhtbERP32vCMBB+F/wfwgl701ShOqpRdOCYc7BZZWNvR3Nr&#10;65pLSTLt/vtlMNjbfXw/b7HqTCMu5HxtWcF4lIAgLqyuuVRwOm6HtyB8QNbYWCYF3+Rhtez3Fphp&#10;e+UDXfJQihjCPkMFVQhtJqUvKjLoR7YljtyHdQZDhK6U2uE1hptGTpJkKg3WHBsqbOmuouIz/zIK&#10;UsfpqXw9TB+fNvf79/y8e3t53il1M+jWcxCBuvAv/nM/6Dg/ncHvM/EC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1ZVxQAAANwAAAAPAAAAAAAAAAAAAAAAAJgCAABkcnMv&#10;ZG93bnJldi54bWxQSwUGAAAAAAQABAD1AAAAigMAAAAA&#10;" path="m,184l243,,4848,e" filled="f" strokeweight="0">
              <v:path arrowok="t" o:connecttype="custom" o:connectlocs="0,180340;237823,0;4744720,0" o:connectangles="0,0,0"/>
            </v:shape>
            <v:shape id="Freeform 164" o:spid="_x0000_s1032" style="position:absolute;left:5810;top:27660;width:47447;height:1804;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J8cA&#10;AADcAAAADwAAAGRycy9kb3ducmV2LnhtbESPQUvDQBCF74L/YRmhN7uxkCKx26JCS6tCbSyKtyE7&#10;JrHZ2bC7tvHfOwehtxnem/e+mS0G16kjhdh6NnAzzkARV962XBvYvy2vb0HFhGyx80wGfinCYn55&#10;McPC+hPv6FimWkkIxwINNCn1hdaxashhHPueWLQvHxwmWUOtbcCThLtOT7Jsqh22LA0N9vTYUHUo&#10;f5yBPHC+r99306eXh9XzZ/m9+XjdbowZXQ33d6ASDels/r9eW8HPhVaekQn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8wifHAAAA3AAAAA8AAAAAAAAAAAAAAAAAmAIAAGRy&#10;cy9kb3ducmV2LnhtbFBLBQYAAAAABAAEAPUAAACMAwAAAAA=&#10;" path="m,184l243,,4848,e" filled="f" strokeweight="0">
              <v:path arrowok="t" o:connecttype="custom" o:connectlocs="0,180340;237823,0;4744720,0" o:connectangles="0,0,0"/>
            </v:shape>
            <v:shape id="Freeform 165" o:spid="_x0000_s1033" style="position:absolute;left:5810;top:25044;width:47447;height:1803;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nvMUA&#10;AADcAAAADwAAAGRycy9kb3ducmV2LnhtbERP32vCMBB+F/wfwgl701Sh4qpRdOCYc7BZZWNvR3Nr&#10;65pLSTLt/vtlMNjbfXw/b7HqTCMu5HxtWcF4lIAgLqyuuVRwOm6HMxA+IGtsLJOCb/KwWvZ7C8y0&#10;vfKBLnkoRQxhn6GCKoQ2k9IXFRn0I9sSR+7DOoMhQldK7fAaw00jJ0kylQZrjg0VtnRXUfGZfxkF&#10;qeP0VL4epo9Pm/v9e37evb0875S6GXTrOYhAXfgX/7kfdJyf3sLvM/EC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Ge8xQAAANwAAAAPAAAAAAAAAAAAAAAAAJgCAABkcnMv&#10;ZG93bnJldi54bWxQSwUGAAAAAAQABAD1AAAAigMAAAAA&#10;" path="m,184l243,,4848,e" filled="f" strokeweight="0">
              <v:path arrowok="t" o:connecttype="custom" o:connectlocs="0,180340;237823,0;4744720,0" o:connectangles="0,0,0"/>
            </v:shape>
            <v:shape id="Freeform 166" o:spid="_x0000_s1034" style="position:absolute;left:5810;top:22434;width:47447;height:1797;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YEnMcA&#10;AADcAAAADwAAAGRycy9kb3ducmV2LnhtbESPQUvDQBCF74L/YRmhN7ux0CCx26JCS6sFbSyKtyE7&#10;JrHZ2bC7tum/dw6Ctxnem/e+mS0G16kjhdh6NnAzzkARV962XBvYvy2vb0HFhGyx80wGzhRhMb+8&#10;mGFh/Yl3dCxTrSSEY4EGmpT6QutYNeQwjn1PLNqXDw6TrKHWNuBJwl2nJ1mWa4ctS0ODPT02VB3K&#10;H2dgGni6r993+dP2YfX8WX5vPl5fNsaMrob7O1CJhvRv/rteW8HPBV+ekQn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mBJzHAAAA3AAAAA8AAAAAAAAAAAAAAAAAmAIAAGRy&#10;cy9kb3ducmV2LnhtbFBLBQYAAAAABAAEAPUAAACMAwAAAAA=&#10;" path="m,184l243,,4848,e" filled="f" strokeweight="0">
              <v:path arrowok="t" o:connecttype="custom" o:connectlocs="0,179705;237823,0;4744720,0" o:connectangles="0,0,0"/>
            </v:shape>
            <v:shape id="Freeform 167" o:spid="_x0000_s1035" style="position:absolute;left:5810;top:19818;width:47447;height:1797;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qhB8UA&#10;AADcAAAADwAAAGRycy9kb3ducmV2LnhtbERP22rCQBB9F/oPyxT6phsLBkldpRVa6gWqqSh9G7LT&#10;JDY7G3a3Gv++KxR8m8O5zmTWmUacyPnasoLhIAFBXFhdc6lg9/naH4PwAVljY5kUXMjDbHrXm2Cm&#10;7Zm3dMpDKWII+wwVVCG0mZS+qMigH9iWOHLf1hkMEbpSaofnGG4a+ZgkqTRYc2yosKV5RcVP/msU&#10;jByPduV+my7XL2+rr/y4OGw+Fko93HfPTyACdeEm/ne/6zg/HcL1mXiB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qEHxQAAANwAAAAPAAAAAAAAAAAAAAAAAJgCAABkcnMv&#10;ZG93bnJldi54bWxQSwUGAAAAAAQABAD1AAAAigMAAAAA&#10;" path="m,184l243,,4848,e" filled="f" strokeweight="0">
              <v:path arrowok="t" o:connecttype="custom" o:connectlocs="0,179705;237823,0;4744720,0" o:connectangles="0,0,0"/>
            </v:shape>
            <v:shape id="Freeform 168" o:spid="_x0000_s1036" style="position:absolute;left:5810;top:17202;width:47447;height:1803;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cMUA&#10;AADcAAAADwAAAGRycy9kb3ducmV2LnhtbERP30vDMBB+F/wfwgm+2dTBitSlZRMUp8K2OjZ8O5qz&#10;rTaXksSt/vdGGOztPr6fNytH04sDOd9ZVnCbpCCIa6s7bhRs3x9v7kD4gKyxt0wKfslDWVxezDDX&#10;9sgbOlShETGEfY4K2hCGXEpft2TQJ3YgjtyndQZDhK6R2uExhpteTtI0kwY7jg0tDvTQUv1d/RgF&#10;U8fTbbPbZC9vi6fXj+pruV+vlkpdX43zexCBxnAWn9zPOs7PJvD/TLx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OD9wxQAAANwAAAAPAAAAAAAAAAAAAAAAAJgCAABkcnMv&#10;ZG93bnJldi54bWxQSwUGAAAAAAQABAD1AAAAigMAAAAA&#10;" path="m,184l243,,4848,e" filled="f" strokeweight="0">
              <v:path arrowok="t" o:connecttype="custom" o:connectlocs="0,180340;237823,0;4744720,0" o:connectangles="0,0,0"/>
            </v:shape>
            <v:shape id="Freeform 169" o:spid="_x0000_s1037" style="position:absolute;left:5810;top:14585;width:47447;height:1804;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Sa68UA&#10;AADcAAAADwAAAGRycy9kb3ducmV2LnhtbERP32vCMBB+H/g/hBP2NlMdllGNooJjboKzysbejubW&#10;VptLSTLt/vtlMNjbfXw/bzrvTCMu5HxtWcFwkIAgLqyuuVRwPKzvHkD4gKyxsUwKvsnDfNa7mWKm&#10;7ZX3dMlDKWII+wwVVCG0mZS+qMigH9iWOHKf1hkMEbpSaofXGG4aOUqSVBqsOTZU2NKqouKcfxkF&#10;Y8fjY/m2T5+3y8eXj/y0eX/dbZS67XeLCYhAXfgX/7mfdJyf3sPvM/EC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dJrrxQAAANwAAAAPAAAAAAAAAAAAAAAAAJgCAABkcnMv&#10;ZG93bnJldi54bWxQSwUGAAAAAAQABAD1AAAAigMAAAAA&#10;" path="m,184l243,,4848,e" filled="f" strokeweight="0">
              <v:path arrowok="t" o:connecttype="custom" o:connectlocs="0,180340;237823,0;4744720,0" o:connectangles="0,0,0"/>
            </v:shape>
            <v:shape id="Freeform 170" o:spid="_x0000_s1038" style="position:absolute;left:5810;top:11969;width:47447;height:1804;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0Cn8UA&#10;AADcAAAADwAAAGRycy9kb3ducmV2LnhtbERP32vCMBB+H/g/hBP2NlNlllGNooJjboKzysbejubW&#10;VptLSTLt/vtlMNjbfXw/bzrvTCMu5HxtWcFwkIAgLqyuuVRwPKzvHkD4gKyxsUwKvsnDfNa7mWKm&#10;7ZX3dMlDKWII+wwVVCG0mZS+qMigH9iWOHKf1hkMEbpSaofXGG4aOUqSVBqsOTZU2NKqouKcfxkF&#10;Y8fjY/m2T5+3y8eXj/y0eX/dbZS67XeLCYhAXfgX/7mfdJyf3sPvM/EC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nQKfxQAAANwAAAAPAAAAAAAAAAAAAAAAAJgCAABkcnMv&#10;ZG93bnJldi54bWxQSwUGAAAAAAQABAD1AAAAigMAAAAA&#10;" path="m,184l243,,4848,e" filled="f" strokeweight="0">
              <v:path arrowok="t" o:connecttype="custom" o:connectlocs="0,180340;237823,0;4744720,0" o:connectangles="0,0,0"/>
            </v:shape>
            <v:shape id="Freeform 171" o:spid="_x0000_s1039" style="position:absolute;left:5810;top:9353;width:47447;height:1803;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GnBMUA&#10;AADcAAAADwAAAGRycy9kb3ducmV2LnhtbERP32vCMBB+H/g/hBP2NlMHLaMzyhQccxuonWzs7Whu&#10;bbW5lCRq99+bgbC3+/h+3mTWm1acyPnGsoLxKAFBXFrdcKVg97G8ewDhA7LG1jIp+CUPs+ngZoK5&#10;tmfe0qkIlYgh7HNUUIfQ5VL6siaDfmQ74sj9WGcwROgqqR2eY7hp5X2SZNJgw7Ghxo4WNZWH4mgU&#10;pI7TXfW5zV7f589v38V+9bVZr5S6HfZPjyAC9eFffHW/6Dg/S+HvmXiBn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0acExQAAANwAAAAPAAAAAAAAAAAAAAAAAJgCAABkcnMv&#10;ZG93bnJldi54bWxQSwUGAAAAAAQABAD1AAAAigMAAAAA&#10;" path="m,184l243,,4848,e" filled="f" strokeweight="0">
              <v:path arrowok="t" o:connecttype="custom" o:connectlocs="0,180340;237823,0;4744720,0" o:connectangles="0,0,0"/>
            </v:shape>
            <v:shape id="Freeform 172" o:spid="_x0000_s1040" style="position:absolute;left:5810;top:6737;width:47447;height:1803;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5c8UA&#10;AADcAAAADwAAAGRycy9kb3ducmV2LnhtbERP32vCMBB+H+x/CDfY20wdWEY1ig42pg6cVRTfjuZs&#10;uzWXkkTt/nszGPh2H9/PG00604gzOV9bVtDvJSCIC6trLhVsN29PLyB8QNbYWCYFv+RhMr6/G2Gm&#10;7YXXdM5DKWII+wwVVCG0mZS+qMig79mWOHJH6wyGCF0ptcNLDDeNfE6SVBqsOTZU2NJrRcVPfjIK&#10;Bo4H23K3Thefs/flIf+e779Wc6UeH7rpEESgLtzE/+4PHeenKfw9Ey+Q4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AzlzxQAAANwAAAAPAAAAAAAAAAAAAAAAAJgCAABkcnMv&#10;ZG93bnJldi54bWxQSwUGAAAAAAQABAD1AAAAigMAAAAA&#10;" path="m,184l243,,4848,e" filled="f" strokeweight="0">
              <v:path arrowok="t" o:connecttype="custom" o:connectlocs="0,180340;237823,0;4744720,0" o:connectangles="0,0,0"/>
            </v:shape>
            <v:shape id="Freeform 173" o:spid="_x0000_s1041" style="position:absolute;left:5810;top:4114;width:47447;height:1804;visibility:visible;mso-wrap-style:square;v-text-anchor:top" coordsize="4848,1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6MUA&#10;AADcAAAADwAAAGRycy9kb3ducmV2LnhtbERP32vCMBB+F/wfwgl701TBOqpRdOCYc7BZZWNvR3Nr&#10;65pLSTLt/vtlMNjbfXw/b7HqTCMu5HxtWcF4lIAgLqyuuVRwOm6HtyB8QNbYWCYF3+Rhtez3Fphp&#10;e+UDXfJQihjCPkMFVQhtJqUvKjLoR7YljtyHdQZDhK6U2uE1hptGTpIklQZrjg0VtnRXUfGZfxkF&#10;U8fTU/l6SB+fNvf79/y8e3t53il1M+jWcxCBuvAv/nM/6Dg/ncHvM/EC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5zoxQAAANwAAAAPAAAAAAAAAAAAAAAAAJgCAABkcnMv&#10;ZG93bnJldi54bWxQSwUGAAAAAAQABAD1AAAAigMAAAAA&#10;" path="m,184l243,,4848,e" filled="f" strokeweight="0">
              <v:path arrowok="t" o:connecttype="custom" o:connectlocs="0,180340;237823,0;4744720,0" o:connectangles="0,0,0"/>
            </v:shape>
            <v:shape id="Freeform 174" o:spid="_x0000_s1042" style="position:absolute;left:5715;top:29718;width:47447;height:1803;visibility:visible;mso-wrap-style:square;v-text-anchor:top" coordsize="7472,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8pLcMA&#10;AADcAAAADwAAAGRycy9kb3ducmV2LnhtbESPQYvCMBCF74L/IYywN031EKRrFBEFwdNWhT0OzWxb&#10;tpmUJmr11+8cFrzN8N68981qM/hW3amPTWAL81kGirgMruHKwuV8mC5BxYTssA1MFp4UYbMej1aY&#10;u/DgL7oXqVISwjFHC3VKXa51LGvyGGehIxbtJ/Qek6x9pV2PDwn3rV5kmdEeG5aGGjva1VT+Fjdv&#10;YdCveDLXrT4ZV+zN4lJ+317R2o/JsP0ElWhIb/P/9dEJvhFaeUYm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8pLcMAAADcAAAADwAAAAAAAAAAAAAAAACYAgAAZHJzL2Rv&#10;d25yZXYueG1sUEsFBgAAAAAEAAQA9QAAAIgDAAAAAA==&#10;" path="m7472,l7097,284,,284,375,,7472,xe" filled="f" strokeweight="0">
              <v:path arrowok="t" o:connecttype="custom" o:connectlocs="4744720,0;4506595,180340;0,180340;238125,0;4744720,0" o:connectangles="0,0,0,0,0"/>
            </v:shape>
            <v:shape id="Freeform 175" o:spid="_x0000_s1043" style="position:absolute;left:5810;top:4114;width:2381;height:27978;visibility:visible;mso-wrap-style:square;v-text-anchor:top" coordsize="375,4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GWcEA&#10;AADcAAAADwAAAGRycy9kb3ducmV2LnhtbERPTYvCMBC9C/sfwizsTVOXRbQaRQqLgghau+x1aMa2&#10;2ExKE7X990YQvM3jfc5i1Zla3Kh1lWUF41EEgji3uuJCQXb6HU5BOI+ssbZMCnpysFp+DBYYa3vn&#10;I91SX4gQwi5GBaX3TSyly0sy6Ea2IQ7c2bYGfYBtIXWL9xBuavkdRRNpsOLQUGJDSUn5Jb0aBefe&#10;pJe/3dUc5Dr7SfoD/++TjVJfn916DsJT59/il3urw/zJD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qhlnBAAAA3AAAAA8AAAAAAAAAAAAAAAAAmAIAAGRycy9kb3du&#10;cmV2LnhtbFBLBQYAAAAABAAEAPUAAACGAwAAAAA=&#10;" path="m,4406l,284,375,r,4122l,4406xe" filled="f" strokecolor="blue" strokeweight=".6pt">
              <v:path arrowok="t" o:connecttype="custom" o:connectlocs="0,2797810;0,180340;238125,0;238125,2617470;0,2797810" o:connectangles="0,0,0,0,0"/>
            </v:shape>
            <v:rect id="Rectangle 176" o:spid="_x0000_s1044" style="position:absolute;left:8191;top:4114;width:45066;height:261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nssUA&#10;AADcAAAADwAAAGRycy9kb3ducmV2LnhtbESPQWvCQBCF74X+h2UKvdVNPWiJriJS2x6k0CjicciO&#10;STA7G7LbuPn3nYPQ2wzvzXvfLNfJtWqgPjSeDbxOMlDEpbcNVwaOh93LG6gQkS22nsnASAHWq8eH&#10;JebW3/iHhiJWSkI45GigjrHLtQ5lTQ7DxHfEol187zDK2lfa9niTcNfqaZbNtMOGpaHGjrY1ldfi&#10;1xl4/56l4mOIeC5PaQzHy/5zDHtjnp/SZgEqUor/5vv1lxX8u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eeyxQAAANwAAAAPAAAAAAAAAAAAAAAAAJgCAABkcnMv&#10;ZG93bnJldi54bWxQSwUGAAAAAAQABAD1AAAAigMAAAAA&#10;" filled="f" strokecolor="blue" strokeweight=".6pt"/>
            <v:shape id="Freeform 177" o:spid="_x0000_s1045" style="position:absolute;left:10274;top:5759;width:959;height:25781;visibility:visible;mso-wrap-style:square;v-text-anchor:top" coordsize="151,4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I08IA&#10;AADcAAAADwAAAGRycy9kb3ducmV2LnhtbERPS2sCMRC+F/wPYQRvNasHW1ajqFAQ9OID8ThuxmRx&#10;M9luoq7++qZQ6G0+vudMZq2rxJ2aUHpWMOhnIIgLr0s2Cg77r/dPECEia6w8k4InBZhNO28TzLV/&#10;8Jbuu2hECuGQowIbY51LGQpLDkPf18SJu/jGYUywMVI3+EjhrpLDLBtJhyWnBos1LS0V193NKThm&#10;i/r7tN68tsaE+f4cN7e1DUr1uu18DCJSG//Ff+6VTvM/BvD7TLp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gjTwgAAANwAAAAPAAAAAAAAAAAAAAAAAJgCAABkcnMvZG93&#10;bnJldi54bWxQSwUGAAAAAAQABAD1AAAAhwMAAAAA&#10;" path="m,4060l,113,151,r,3948l,4060xe" fillcolor="green" strokeweight=".6pt">
              <v:path arrowok="t" o:connecttype="custom" o:connectlocs="0,2578100;0,71755;95885,0;95885,2506980;0,2578100" o:connectangles="0,0,0,0,0"/>
            </v:shape>
            <v:rect id="Rectangle 178" o:spid="_x0000_s1046" style="position:absolute;left:7493;top:6477;width:2781;height:25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jO8EA&#10;AADcAAAADwAAAGRycy9kb3ducmV2LnhtbERPS4vCMBC+L/gfwgjeNLXoKtUoPnEPXnwdvA3N2Bab&#10;SWmidv/9RhD2Nh/fc6bzxpTiSbUrLCvo9yIQxKnVBWcKzqdtdwzCeWSNpWVS8EsO5rPW1xQTbV98&#10;oOfRZyKEsEtQQe59lUjp0pwMup6tiAN3s7VBH2CdSV3jK4SbUsZR9C0NFhwacqxolVN6Pz6MgoqH&#10;g+v6Niz2q3hp7XKza9YXVqrTbhYTEJ4a/y/+uH90mD+K4f1Mu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oIzvBAAAA3AAAAA8AAAAAAAAAAAAAAAAAmAIAAGRycy9kb3du&#10;cmV2LnhtbFBLBQYAAAAABAAEAPUAAACGAwAAAAA=&#10;" fillcolor="#0cf" strokeweight=".6pt"/>
            <v:shape id="Freeform 179" o:spid="_x0000_s1047" style="position:absolute;left:7493;top:5759;width:3740;height:718;visibility:visible;mso-wrap-style:square;v-text-anchor:top" coordsize="589,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X8sIA&#10;AADcAAAADwAAAGRycy9kb3ducmV2LnhtbERPS2vCQBC+F/wPywje6kYtq6SuIfgAT4XGSnscstMk&#10;mJ0N2VXjv+8WCr3Nx/ecdTbYVtyo941jDbNpAoK4dKbhSsPH6fC8AuEDssHWMWl4kIdsM3paY2rc&#10;nd/pVoRKxBD2KWqoQ+hSKX1Zk0U/dR1x5L5dbzFE2FfS9HiP4baV8yRR0mLDsaHGjrY1lZfiajWo&#10;U+E/v/K3x/moqt3Lcq+UIqX1ZDzkryACDeFf/Oc+mjh/uYDfZ+IF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mhfywgAAANwAAAAPAAAAAAAAAAAAAAAAAJgCAABkcnMvZG93&#10;bnJldi54bWxQSwUGAAAAAAQABAD1AAAAhwMAAAAA&#10;" path="m438,113l589,,150,,,113r438,xe" fillcolor="#0cf" strokeweight=".6pt">
              <v:path arrowok="t" o:connecttype="custom" o:connectlocs="278130,71755;374015,0;95250,0;0,71755;278130,71755" o:connectangles="0,0,0,0,0"/>
            </v:shape>
            <v:shape id="Freeform 180" o:spid="_x0000_s1048" style="position:absolute;left:13061;top:5511;width:953;height:26029;visibility:visible;mso-wrap-style:square;v-text-anchor:top" coordsize="150,4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P5acMA&#10;AADcAAAADwAAAGRycy9kb3ducmV2LnhtbERPTWvCQBC9F/wPywi91Y1iq0RXEYvgobQa9T7sjkk0&#10;Oxuya4z/vlsoeJvH+5z5srOVaKnxpWMFw0ECglg7U3Ku4HjYvE1B+IBssHJMCh7kYbnovcwxNe7O&#10;e2qzkIsYwj5FBUUIdSql1wVZ9ANXE0fu7BqLIcIml6bBewy3lRwlyYe0WHJsKLCmdUH6mt2sgnF2&#10;KD8fG61308vw62fSVqP375NSr/1uNQMRqAtP8b97a+L8yRj+nokX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P5acMAAADcAAAADwAAAAAAAAAAAAAAAACYAgAAZHJzL2Rv&#10;d25yZXYueG1sUEsFBgAAAAAEAAQA9QAAAIgDAAAAAA==&#10;" path="m,4099l,115,150,r,3987l,4099xe" fillcolor="#303" strokeweight=".6pt">
              <v:path arrowok="t" o:connecttype="custom" o:connectlocs="0,2602865;0,73025;95250,0;95250,2531745;0,2602865" o:connectangles="0,0,0,0,0"/>
            </v:shape>
            <v:rect id="Rectangle 181" o:spid="_x0000_s1049" style="position:absolute;left:10274;top:6242;width:2787;height:25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00UsMA&#10;AADcAAAADwAAAGRycy9kb3ducmV2LnhtbERPTWvCQBC9F/wPywje6qaitabZiAiiR5ta2t6G7JgN&#10;zc6G7Griv3cLhd7m8T4nWw+2EVfqfO1YwdM0AUFcOl1zpeD0vnt8AeEDssbGMSm4kYd1PnrIMNWu&#10;5ze6FqESMYR9igpMCG0qpS8NWfRT1xJH7uw6iyHCrpK6wz6G20bOkuRZWqw5NhhsaWuo/CkuVsHX&#10;amV8KOx5f1t8f37sL0eznfdKTcbD5hVEoCH8i//cBx3nLxfw+0y8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00UsMAAADcAAAADwAAAAAAAAAAAAAAAACYAgAAZHJzL2Rv&#10;d25yZXYueG1sUEsFBgAAAAAEAAQA9QAAAIgDAAAAAA==&#10;" fillcolor="#606" strokeweight=".6pt"/>
            <v:shape id="Freeform 182" o:spid="_x0000_s1050" style="position:absolute;left:10274;top:5511;width:3740;height:731;visibility:visible;mso-wrap-style:square;v-text-anchor:top" coordsize="589,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bnEcIA&#10;AADcAAAADwAAAGRycy9kb3ducmV2LnhtbERPS27CMBDdV+odrEHqpipOuwgoxCDaisIKKHCAUTz5&#10;iHhsxW5Ib4+RkNjN0/tOvhhMK3rqfGNZwfs4AUFcWN1wpeB0XL1NQfiArLG1TAr+ycNi/vyUY6bt&#10;hX+pP4RKxBD2GSqoQ3CZlL6oyaAfW0ccudJ2BkOEXSV1h5cYblr5kSSpNNhwbKjR0VdNxfnwZxTs&#10;po7IlT+rz+q136fffrtfh61SL6NhOQMRaAgP8d290XH+JIXbM/EC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xucRwgAAANwAAAAPAAAAAAAAAAAAAAAAAJgCAABkcnMvZG93&#10;bnJldi54bWxQSwUGAAAAAAQABAD1AAAAhwMAAAAA&#10;" path="m439,115l589,,151,,,115r439,xe" fillcolor="#4d004d" strokeweight=".6pt">
              <v:path arrowok="t" o:connecttype="custom" o:connectlocs="278765,73025;374015,0;95885,0;0,73025;278765,73025" o:connectangles="0,0,0,0,0"/>
            </v:shape>
            <v:rect id="Rectangle 183" o:spid="_x0000_s1051" style="position:absolute;left:6470;top:9010;width:3607;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McJcEA&#10;AADcAAAADwAAAGRycy9kb3ducmV2LnhtbERPS2sCMRC+C/6HMII3zVqwytYoWlE8+sL2OGymm9XN&#10;ZN1E3f77piB4m4/vOZNZY0txp9oXjhUM+gkI4szpgnMFx8OqNwbhA7LG0jEp+CUPs2m7NcFUuwfv&#10;6L4PuYgh7FNUYEKoUil9Zsii77uKOHI/rrYYIqxzqWt8xHBbyrckeZcWC44NBiv6NJRd9jer4Hv7&#10;dVoYu6VmOPTr68Yu3SA5K9XtNPMPEIGa8BI/3Rsd549G8P9MvE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THCXBAAAA3AAAAA8AAAAAAAAAAAAAAAAAmAIAAGRycy9kb3du&#10;cmV2LnhtbFBLBQYAAAAABAAEAPUAAACGAwAAAAA=&#10;" fillcolor="yellow" stroked="f"/>
            <v:rect id="Rectangle 184" o:spid="_x0000_s1052" style="position:absolute;left:6584;top:9226;width:3182;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AF0843" w:rsidRDefault="00AF0843" w:rsidP="00B2363B">
                    <w:r>
                      <w:rPr>
                        <w:rFonts w:ascii="Arial" w:hAnsi="Arial" w:cs="Arial"/>
                        <w:b/>
                        <w:bCs/>
                        <w:color w:val="000000"/>
                        <w:sz w:val="12"/>
                        <w:szCs w:val="12"/>
                        <w:lang w:val="en-US"/>
                      </w:rPr>
                      <w:t>191619,4</w:t>
                    </w:r>
                  </w:p>
                </w:txbxContent>
              </v:textbox>
            </v:rect>
            <v:rect id="Rectangle 185" o:spid="_x0000_s1053" style="position:absolute;left:10560;top:10128;width:3606;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tzMIA&#10;AADcAAAADwAAAGRycy9kb3ducmV2LnhtbERPS2vCQBC+F/wPywje6kbB1kY3obVYPPqiehyyYzaa&#10;nU2zW03/fbdQ8DYf33PmeWdrcaXWV44VjIYJCOLC6YpLBfvd8nEKwgdkjbVjUvBDHvKs9zDHVLsb&#10;b+i6DaWIIexTVGBCaFIpfWHIoh+6hjhyJ9daDBG2pdQt3mK4reU4SZ6kxYpjg8GGFoaKy/bbKjiu&#10;D59vxq6pm0z8x9fKvrtRclZq0O9eZyACdeEu/nevdJz//AJ/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C3MwgAAANwAAAAPAAAAAAAAAAAAAAAAAJgCAABkcnMvZG93&#10;bnJldi54bWxQSwUGAAAAAAQABAD1AAAAhwMAAAAA&#10;" fillcolor="yellow" stroked="f"/>
            <v:rect id="Rectangle 186" o:spid="_x0000_s1054" style="position:absolute;left:10674;top:10344;width:31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AF0843" w:rsidRDefault="00AF0843" w:rsidP="00B2363B">
                    <w:r>
                      <w:rPr>
                        <w:rFonts w:ascii="Arial" w:hAnsi="Arial" w:cs="Arial"/>
                        <w:b/>
                        <w:bCs/>
                        <w:color w:val="000000"/>
                        <w:sz w:val="12"/>
                        <w:szCs w:val="12"/>
                        <w:lang w:val="en-US"/>
                      </w:rPr>
                      <w:t>193451,9</w:t>
                    </w:r>
                  </w:p>
                </w:txbxContent>
              </v:textbox>
            </v:rect>
            <v:shape id="Freeform 187" o:spid="_x0000_s1055" style="position:absolute;left:17792;top:13938;width:946;height:17602;visibility:visible;mso-wrap-style:square;v-text-anchor:top" coordsize="149,2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CXbsIA&#10;AADcAAAADwAAAGRycy9kb3ducmV2LnhtbERP32vCMBB+H+x/CDfwTdPOMaQaZRsKMplgN9+P5mxr&#10;m0tJotb/3gjC3u7j+3mzRW9acSbna8sK0lECgriwuuZSwd/vajgB4QOyxtYyKbiSh8X8+WmGmbYX&#10;3tE5D6WIIewzVFCF0GVS+qIig35kO+LIHawzGCJ0pdQOLzHctPI1Sd6lwZpjQ4UdfVVUNPnJKMi3&#10;xv00n3L/fZTX9I37TTNebpQavPQfUxCB+vAvfrjXOs6fpHB/Jl4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JduwgAAANwAAAAPAAAAAAAAAAAAAAAAAJgCAABkcnMvZG93&#10;bnJldi54bWxQSwUGAAAAAAQABAD1AAAAhwMAAAAA&#10;" path="m,2772l,114,149,r,2660l,2772xe" fillcolor="green" strokeweight=".6pt">
              <v:path arrowok="t" o:connecttype="custom" o:connectlocs="0,1760220;0,72390;94615,0;94615,1689100;0,1760220" o:connectangles="0,0,0,0,0"/>
            </v:shape>
            <v:rect id="Rectangle 188" o:spid="_x0000_s1056" style="position:absolute;left:15011;top:14662;width:2781;height:168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1THMMA&#10;AADcAAAADwAAAGRycy9kb3ducmV2LnhtbERPS2vCQBC+F/wPywi9NRuDFomu4qu0h16MevA2ZMck&#10;mJ0N2VW3/75bKHibj+8582UwrbhT7xrLCkZJCoK4tLrhSsHx8PE2BeE8ssbWMin4IQfLxeBljrm2&#10;D97TvfCViCHsclRQe9/lUrqyJoMusR1x5C62N+gj7Cupe3zEcNPKLE3fpcGGY0ONHW1qKq/FzSjo&#10;eDI+by+T5nuTra1d7z7D9sRKvQ7DagbCU/BP8b/7S8f50wz+nokX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1THMMAAADcAAAADwAAAAAAAAAAAAAAAACYAgAAZHJzL2Rv&#10;d25yZXYueG1sUEsFBgAAAAAEAAQA9QAAAIgDAAAAAA==&#10;" fillcolor="#0cf" strokeweight=".6pt"/>
            <v:shape id="Freeform 189" o:spid="_x0000_s1057" style="position:absolute;left:15011;top:13938;width:3727;height:724;visibility:visible;mso-wrap-style:square;v-text-anchor:top" coordsize="587,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eOsMA&#10;AADcAAAADwAAAGRycy9kb3ducmV2LnhtbERPTWvCQBC9C/0PyxS8mY0WakhdJbQ07aEgTet9yI5J&#10;NDsbs6sm/75bELzN433OajOYVlyod41lBfMoBkFcWt1wpeD3532WgHAeWWNrmRSM5GCzfpisMNX2&#10;yt90KXwlQgi7FBXU3neplK6syaCLbEccuL3tDfoA+0rqHq8h3LRyEcfP0mDDoaHGjl5rKo/F2ShI&#10;dqf8sMu/9h/j8pjhuLXN8s0qNX0cshcQngZ/F9/cnzrMT57g/5lw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CeOsMAAADcAAAADwAAAAAAAAAAAAAAAACYAgAAZHJzL2Rv&#10;d25yZXYueG1sUEsFBgAAAAAEAAQA9QAAAIgDAAAAAA==&#10;" path="m438,114l587,,149,,,114r438,xe" fillcolor="#0cf" strokeweight=".6pt">
              <v:path arrowok="t" o:connecttype="custom" o:connectlocs="278130,72390;372745,0;94615,0;0,72390;278130,72390" o:connectangles="0,0,0,0,0"/>
            </v:shape>
            <v:shape id="Freeform 190" o:spid="_x0000_s1058" style="position:absolute;left:20567;top:10706;width:959;height:20834;visibility:visible;mso-wrap-style:square;v-text-anchor:top" coordsize="151,3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oAZ8MA&#10;AADcAAAADwAAAGRycy9kb3ducmV2LnhtbERPS2vCQBC+F/wPywje6qaSlhBdRaXFtjcfpdchOyah&#10;2dm4uybpv+8WBG/z8T1nsRpMIzpyvras4GmagCAurK65VHA6vj1mIHxA1thYJgW/5GG1HD0sMNe2&#10;5z11h1CKGMI+RwVVCG0upS8qMuintiWO3Nk6gyFCV0rtsI/hppGzJHmRBmuODRW2tK2o+DlcjYLL&#10;7nvvj5+bdPaxDrvL85A4+npVajIe1nMQgYZwF9/c7zrOz1L4fyZ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oAZ8MAAADcAAAADwAAAAAAAAAAAAAAAACYAgAAZHJzL2Rv&#10;d25yZXYueG1sUEsFBgAAAAAEAAQA9QAAAIgDAAAAAA==&#10;" path="m,3281l,113,151,r,3169l,3281xe" fillcolor="#303" strokeweight=".6pt">
              <v:path arrowok="t" o:connecttype="custom" o:connectlocs="0,2083435;0,71755;95885,0;95885,2012315;0,2083435" o:connectangles="0,0,0,0,0"/>
            </v:shape>
            <v:rect id="Rectangle 191" o:spid="_x0000_s1059" style="position:absolute;left:17792;top:11423;width:2775;height:201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hEdcIA&#10;AADcAAAADwAAAGRycy9kb3ducmV2LnhtbERPTWvCQBC9C/0PyxS81U1FS4yuUgTRo6Yt1duQHbPB&#10;7GzIrib+e7dQ8DaP9zmLVW9rcaPWV44VvI8SEMSF0xWXCr6/Nm8pCB+QNdaOScGdPKyWL4MFZtp1&#10;fKBbHkoRQ9hnqMCE0GRS+sKQRT9yDXHkzq61GCJsS6lb7GK4reU4ST6kxYpjg8GG1oaKS361Co6z&#10;mfEht+ftfXr6/dle92Y96ZQavvafcxCB+vAU/7t3Os5Pp/D3TLx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ER1wgAAANwAAAAPAAAAAAAAAAAAAAAAAJgCAABkcnMvZG93&#10;bnJldi54bWxQSwUGAAAAAAQABAD1AAAAhwMAAAAA&#10;" fillcolor="#606" strokeweight=".6pt"/>
            <v:shape id="Freeform 192" o:spid="_x0000_s1060" style="position:absolute;left:17792;top:10706;width:3734;height:717;visibility:visible;mso-wrap-style:square;v-text-anchor:top" coordsize="58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SmcIA&#10;AADcAAAADwAAAGRycy9kb3ducmV2LnhtbERPTYvCMBC9C/sfwgh701QPUrpGUWFREHTVPXgcm7Et&#10;bSYlidr992ZB8DaP9znTeWcacSfnK8sKRsMEBHFudcWFgt/T9yAF4QOyxsYyKfgjD/PZR2+KmbYP&#10;PtD9GAoRQ9hnqKAMoc2k9HlJBv3QtsSRu1pnMEToCqkdPmK4aeQ4SSbSYMWxocSWViXl9fFmFNQH&#10;t0xyPF/q5ifd7ddjt1ustkp99rvFF4hAXXiLX+6NjvPTCfw/Ey+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hKZwgAAANwAAAAPAAAAAAAAAAAAAAAAAJgCAABkcnMvZG93&#10;bnJldi54bWxQSwUGAAAAAAQABAD1AAAAhwMAAAAA&#10;" path="m437,113l588,,149,,,113r437,xe" fillcolor="#4d004d" strokeweight=".6pt">
              <v:path arrowok="t" o:connecttype="custom" o:connectlocs="277495,71755;373380,0;94615,0;0,71755;277495,71755" o:connectangles="0,0,0,0,0"/>
            </v:shape>
            <v:rect id="Rectangle 193" o:spid="_x0000_s1061" style="position:absolute;left:14255;top:16776;width:3613;height:1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ZsAsEA&#10;AADcAAAADwAAAGRycy9kb3ducmV2LnhtbERPS2sCMRC+C/6HMII3zVqwytYoWlE8+sL2OGymm9XN&#10;ZN1E3f77piB4m4/vOZNZY0txp9oXjhUM+gkI4szpgnMFx8OqNwbhA7LG0jEp+CUPs2m7NcFUuwfv&#10;6L4PuYgh7FNUYEKoUil9Zsii77uKOHI/rrYYIqxzqWt8xHBbyrckeZcWC44NBiv6NJRd9jer4Hv7&#10;dVoYu6VmOPTr68Yu3SA5K9XtNPMPEIGa8BI/3Rsd549H8P9MvE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bALBAAAA3AAAAA8AAAAAAAAAAAAAAAAAmAIAAGRycy9kb3du&#10;cmV2LnhtbFBLBQYAAAAABAAEAPUAAACGAwAAAAA=&#10;" fillcolor="yellow" stroked="f"/>
            <v:rect id="Rectangle 194" o:spid="_x0000_s1062" style="position:absolute;left:14376;top:16992;width:31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AF0843" w:rsidRDefault="00AF0843" w:rsidP="00B2363B">
                    <w:r>
                      <w:rPr>
                        <w:rFonts w:ascii="Arial" w:hAnsi="Arial" w:cs="Arial"/>
                        <w:b/>
                        <w:bCs/>
                        <w:color w:val="000000"/>
                        <w:sz w:val="12"/>
                        <w:szCs w:val="12"/>
                        <w:lang w:val="en-US"/>
                      </w:rPr>
                      <w:t>129031,9</w:t>
                    </w:r>
                  </w:p>
                </w:txbxContent>
              </v:textbox>
            </v:rect>
            <v:rect id="Rectangle 195" o:spid="_x0000_s1063" style="position:absolute;left:18173;top:17316;width:3607;height:1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Vd68EA&#10;AADcAAAADwAAAGRycy9kb3ducmV2LnhtbERPS2sCMRC+C/6HMII3zVqw6NYoWlE8+sL2OGymm9XN&#10;ZN1E3f77piB4m4/vOZNZY0txp9oXjhUM+gkI4szpgnMFx8OqNwLhA7LG0jEp+CUPs2m7NcFUuwfv&#10;6L4PuYgh7FNUYEKoUil9Zsii77uKOHI/rrYYIqxzqWt8xHBbyrckeZcWC44NBiv6NJRd9jer4Hv7&#10;dVoYu6VmOPTr68Yu3SA5K9XtNPMPEIGa8BI/3Rsd54/G8P9MvE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XevBAAAA3AAAAA8AAAAAAAAAAAAAAAAAmAIAAGRycy9kb3du&#10;cmV2LnhtbFBLBQYAAAAABAAEAPUAAACGAwAAAAA=&#10;" fillcolor="yellow" stroked="f"/>
            <v:rect id="Rectangle 196" o:spid="_x0000_s1064" style="position:absolute;left:18288;top:17532;width:31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AF0843" w:rsidRDefault="00AF0843" w:rsidP="00B2363B">
                    <w:r>
                      <w:rPr>
                        <w:rFonts w:ascii="Arial" w:hAnsi="Arial" w:cs="Arial"/>
                        <w:b/>
                        <w:bCs/>
                        <w:color w:val="000000"/>
                        <w:sz w:val="12"/>
                        <w:szCs w:val="12"/>
                        <w:lang w:val="en-US"/>
                      </w:rPr>
                      <w:t>153798,7</w:t>
                    </w:r>
                  </w:p>
                </w:txbxContent>
              </v:textbox>
            </v:rect>
            <v:shape id="Freeform 197" o:spid="_x0000_s1065" style="position:absolute;left:25304;top:25730;width:953;height:5810;visibility:visible;mso-wrap-style:square;v-text-anchor:top" coordsize="150,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1Oz8QA&#10;AADcAAAADwAAAGRycy9kb3ducmV2LnhtbERPTWvCQBC9C/0PyxS86SYepEbXUIqCglC1pdrbNDtN&#10;QrOzYXc16b93C0Jv83ifs8h704grOV9bVpCOExDEhdU1lwre39ajJxA+IGtsLJOCX/KQLx8GC8y0&#10;7fhA12MoRQxhn6GCKoQ2k9IXFRn0Y9sSR+7bOoMhQldK7bCL4aaRkySZSoM1x4YKW3qpqPg5XoyC&#10;r/3H+bMNHlfb7nBqdhO5d+dXpYaP/fMcRKA+/Ivv7o2O82cp/D0TL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NTs/EAAAA3AAAAA8AAAAAAAAAAAAAAAAAmAIAAGRycy9k&#10;b3ducmV2LnhtbFBLBQYAAAAABAAEAPUAAACJAwAAAAA=&#10;" path="m,915l,115,150,r,803l,915xe" fillcolor="green" strokeweight=".6pt">
              <v:path arrowok="t" o:connecttype="custom" o:connectlocs="0,581025;0,73025;95250,0;95250,509905;0,581025" o:connectangles="0,0,0,0,0"/>
            </v:shape>
            <v:rect id="Rectangle 198" o:spid="_x0000_s1066" style="position:absolute;left:22517;top:26460;width:2787;height:5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TFwcEA&#10;AADcAAAADwAAAGRycy9kb3ducmV2LnhtbERPS4vCMBC+L/gfwgjeNLXootUoPnEPXnwdvA3N2Bab&#10;SWmidv/9RhD2Nh/fc6bzxpTiSbUrLCvo9yIQxKnVBWcKzqdtdwTCeWSNpWVS8EsO5rPW1xQTbV98&#10;oOfRZyKEsEtQQe59lUjp0pwMup6tiAN3s7VBH2CdSV3jK4SbUsZR9C0NFhwacqxolVN6Pz6MgoqH&#10;g+v6Niz2q3hp7XKza9YXVqrTbhYTEJ4a/y/+uH90mD+O4f1Mu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kxcHBAAAA3AAAAA8AAAAAAAAAAAAAAAAAmAIAAGRycy9kb3du&#10;cmV2LnhtbFBLBQYAAAAABAAEAPUAAACGAwAAAAA=&#10;" fillcolor="#0cf" strokeweight=".6pt"/>
            <v:shape id="Freeform 199" o:spid="_x0000_s1067" style="position:absolute;left:22517;top:25730;width:3740;height:730;visibility:visible;mso-wrap-style:square;v-text-anchor:top" coordsize="589,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B7sUA&#10;AADcAAAADwAAAGRycy9kb3ducmV2LnhtbERPS2sCMRC+C/0PYQpepGZtUdqtURah0BYvPqDtbdhM&#10;N4ubyZpEXf31plDwNh/fc6bzzjbiSD7UjhWMhhkI4tLpmisF283bwzOIEJE1No5JwZkCzGd3vSnm&#10;2p14Rcd1rEQK4ZCjAhNjm0sZSkMWw9C1xIn7dd5iTNBXUns8pXDbyMcsm0iLNacGgy0tDJW79cEq&#10;WC3HP5/Fpdjv9DabfPnBwnx8n5Xq33fFK4hIXbyJ/93vOs1/eYK/Z9IF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wHuxQAAANwAAAAPAAAAAAAAAAAAAAAAAJgCAABkcnMv&#10;ZG93bnJldi54bWxQSwUGAAAAAAQABAD1AAAAigMAAAAA&#10;" path="m439,115l589,,151,,,115r439,xe" fillcolor="#0cf" strokeweight=".6pt">
              <v:path arrowok="t" o:connecttype="custom" o:connectlocs="278765,73025;374015,0;95885,0;0,73025;278765,73025" o:connectangles="0,0,0,0,0"/>
            </v:shape>
            <v:shape id="Freeform 200" o:spid="_x0000_s1068" style="position:absolute;left:28086;top:25546;width:946;height:5994;visibility:visible;mso-wrap-style:square;v-text-anchor:top" coordsize="149,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O8UA&#10;AADcAAAADwAAAGRycy9kb3ducmV2LnhtbERPS2vCQBC+F/oflil4qxsfWI2uEnxAD7bUqAdvQ3aa&#10;hGZnQ3Y16b93hUJv8/E9Z7HqTCVu1LjSsoJBPwJBnFldcq7gdNy9TkE4j6yxskwKfsnBavn8tMBY&#10;25YPdEt9LkIIuxgVFN7XsZQuK8ig69uaOHDftjHoA2xyqRtsQ7ip5DCKJtJgyaGhwJrWBWU/6dUo&#10;OO4+N4fz7DIYffntPvlok7f00irVe+mSOQhPnf8X/7nfdZg/G8PjmXCB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4J07xQAAANwAAAAPAAAAAAAAAAAAAAAAAJgCAABkcnMv&#10;ZG93bnJldi54bWxQSwUGAAAAAAQABAD1AAAAigMAAAAA&#10;" path="m,944l,114,149,r,832l,944xe" fillcolor="#303" strokeweight=".6pt">
              <v:path arrowok="t" o:connecttype="custom" o:connectlocs="0,599440;0,72390;94615,0;94615,528320;0,599440" o:connectangles="0,0,0,0,0"/>
            </v:shape>
            <v:rect id="Rectangle 201" o:spid="_x0000_s1069" style="position:absolute;left:25304;top:26269;width:2782;height:52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HSqMIA&#10;AADcAAAADwAAAGRycy9kb3ducmV2LnhtbERPTWvCQBC9F/oflhF6qxullia6ShHEHmusqLchO2aD&#10;2dmQXU38964g9DaP9zmzRW9rcaXWV44VjIYJCOLC6YpLBX/b1fsXCB+QNdaOScGNPCzmry8zzLTr&#10;eEPXPJQihrDPUIEJocmk9IUhi37oGuLInVxrMUTYllK32MVwW8txknxKixXHBoMNLQ0V5/xiFRzS&#10;1PiQ29P6Njnud+vLr1l+dEq9DfrvKYhAffgXP90/Os5PJ/B4Jl4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dKowgAAANwAAAAPAAAAAAAAAAAAAAAAAJgCAABkcnMvZG93&#10;bnJldi54bWxQSwUGAAAAAAQABAD1AAAAhwMAAAAA&#10;" fillcolor="#606" strokeweight=".6pt"/>
            <v:shape id="Freeform 202" o:spid="_x0000_s1070" style="position:absolute;left:25304;top:25546;width:3728;height:723;visibility:visible;mso-wrap-style:square;v-text-anchor:top" coordsize="587,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25EMMA&#10;AADcAAAADwAAAGRycy9kb3ducmV2LnhtbERPzWrCQBC+C77DMoK3ulFEa3SVtrQmtL2Y+ABDdkyC&#10;2dmQ3Wp8e1coeJuP73c2u9404kKdqy0rmE4iEMSF1TWXCo7518srCOeRNTaWScGNHOy2w8EGY22v&#10;fKBL5ksRQtjFqKDyvo2ldEVFBt3EtsSBO9nOoA+wK6Xu8BrCTSNnUbSQBmsODRW29FFRcc7+jILf&#10;b7Nf2jKZnt+T4pDfZvbzZ54qNR71b2sQnnr/FP+7Ux3mrxbweCZc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25EMMAAADcAAAADwAAAAAAAAAAAAAAAACYAgAAZHJzL2Rv&#10;d25yZXYueG1sUEsFBgAAAAAEAAQA9QAAAIgDAAAAAA==&#10;" path="m438,114l587,,150,,,114r438,xe" fillcolor="#4d004d" strokeweight=".6pt">
              <v:path arrowok="t" o:connecttype="custom" o:connectlocs="278130,72390;372745,0;95250,0;0,72390;278130,72390" o:connectangles="0,0,0,0,0"/>
            </v:shape>
            <v:rect id="Rectangle 203" o:spid="_x0000_s1071" style="position:absolute;left:22332;top:27241;width:2483;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38IA&#10;AADcAAAADwAAAGRycy9kb3ducmV2LnhtbERPS2vCQBC+F/wPywje6kbB1kY3obVYPPqiehyyYzaa&#10;nU2zW03/fbdQ8DYf33PmeWdrcaXWV44VjIYJCOLC6YpLBfvd8nEKwgdkjbVjUvBDHvKs9zDHVLsb&#10;b+i6DaWIIexTVGBCaFIpfWHIoh+6hjhyJ9daDBG2pdQt3mK4reU4SZ6kxYpjg8GGFoaKy/bbKjiu&#10;D59vxq6pm0z8x9fKvrtRclZq0O9eZyACdeEu/nevdJz/8gx/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rfwgAAANwAAAAPAAAAAAAAAAAAAAAAAJgCAABkcnMvZG93&#10;bnJldi54bWxQSwUGAAAAAAQABAD1AAAAhwMAAAAA&#10;" fillcolor="yellow" stroked="f"/>
            <v:rect id="Rectangle 204" o:spid="_x0000_s1072" style="position:absolute;left:22447;top:27457;width:212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AF0843" w:rsidRDefault="00AF0843" w:rsidP="00B2363B">
                    <w:r>
                      <w:rPr>
                        <w:rFonts w:ascii="Arial" w:hAnsi="Arial" w:cs="Arial"/>
                        <w:b/>
                        <w:bCs/>
                        <w:color w:val="000000"/>
                        <w:sz w:val="12"/>
                        <w:szCs w:val="12"/>
                        <w:lang w:val="en-US"/>
                      </w:rPr>
                      <w:t>38878</w:t>
                    </w:r>
                  </w:p>
                </w:txbxContent>
              </v:textbox>
            </v:rect>
            <v:rect id="Rectangle 205" o:spid="_x0000_s1073" style="position:absolute;left:25374;top:26841;width:3162;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LNsEA&#10;AADcAAAADwAAAGRycy9kb3ducmV2LnhtbERPS2sCMRC+C/6HMII3zVqw6NYoWlE8+sL2OGymm9XN&#10;ZN1E3f77piB4m4/vOZNZY0txp9oXjhUM+gkI4szpgnMFx8OqNwLhA7LG0jEp+CUPs2m7NcFUuwfv&#10;6L4PuYgh7FNUYEKoUil9Zsii77uKOHI/rrYYIqxzqWt8xHBbyrckeZcWC44NBiv6NJRd9jer4Hv7&#10;dVoYu6VmOPTr68Yu3SA5K9XtNPMPEIGa8BI/3Rsd54/H8P9MvE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MyzbBAAAA3AAAAA8AAAAAAAAAAAAAAAAAmAIAAGRycy9kb3du&#10;cmV2LnhtbFBLBQYAAAAABAAEAPUAAACGAwAAAAA=&#10;" fillcolor="yellow" stroked="f"/>
            <v:rect id="Rectangle 206" o:spid="_x0000_s1074" style="position:absolute;left:25495;top:27057;width:275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AF0843" w:rsidRDefault="00AF0843" w:rsidP="00B2363B">
                    <w:r>
                      <w:rPr>
                        <w:rFonts w:ascii="Arial" w:hAnsi="Arial" w:cs="Arial"/>
                        <w:b/>
                        <w:bCs/>
                        <w:color w:val="000000"/>
                        <w:sz w:val="12"/>
                        <w:szCs w:val="12"/>
                        <w:lang w:val="en-US"/>
                      </w:rPr>
                      <w:t>40316,5</w:t>
                    </w:r>
                  </w:p>
                </w:txbxContent>
              </v:textbox>
            </v:rect>
            <v:shape id="Freeform 207" o:spid="_x0000_s1075" style="position:absolute;left:32810;top:28936;width:952;height:2604;visibility:visible;mso-wrap-style:square;v-text-anchor:top" coordsize="150,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XL8UA&#10;AADcAAAADwAAAGRycy9kb3ducmV2LnhtbESP3YrCMBSE74V9h3AW9kbWVC9EusZShF1F8MKfBzg0&#10;x7Y2OSlN1K5PbwTBy2FmvmHmWW+NuFLna8cKxqMEBHHhdM2lguPh93sGwgdkjcYxKfgnD9niYzDH&#10;VLsb7+i6D6WIEPYpKqhCaFMpfVGRRT9yLXH0Tq6zGKLsSqk7vEW4NXKSJFNpsea4UGFLy4qKZn+x&#10;CuxwszoNm/Nlu7H8t20bc893Rqmvzz7/ARGoD+/wq73WCibJGJ5n4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xcvxQAAANwAAAAPAAAAAAAAAAAAAAAAAJgCAABkcnMv&#10;ZG93bnJldi54bWxQSwUGAAAAAAQABAD1AAAAigMAAAAA&#10;" path="m,410l,114,150,r,298l,410xe" fillcolor="green" strokeweight=".6pt">
              <v:path arrowok="t" o:connecttype="custom" o:connectlocs="0,260350;0,72390;95250,0;95250,189230;0,260350" o:connectangles="0,0,0,0,0"/>
            </v:shape>
            <v:rect id="Rectangle 208" o:spid="_x0000_s1076" style="position:absolute;left:30035;top:29660;width:2775;height:1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sxOsQA&#10;AADcAAAADwAAAGRycy9kb3ducmV2LnhtbESPS4vCQBCE74L/YWhhb+vEsC5LdBJ84h68rI+DtybT&#10;JsFMT8iMGv+9syB4LKrqK2qadaYWN2pdZVnBaBiBIM6trrhQcNivP39AOI+ssbZMCh7kIEv7vSkm&#10;2t75j247X4gAYZeggtL7JpHS5SUZdEPbEAfvbFuDPsi2kLrFe4CbWsZR9C0NVhwWSmxoUVJ+2V2N&#10;gobHX6fleVxtF/Hc2vlq0y2PrNTHoJtNQHjq/Dv8av9qBXEUw/+ZcARk+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MTrEAAAA3AAAAA8AAAAAAAAAAAAAAAAAmAIAAGRycy9k&#10;b3ducmV2LnhtbFBLBQYAAAAABAAEAPUAAACJAwAAAAA=&#10;" fillcolor="#0cf" strokeweight=".6pt"/>
            <v:shape id="Freeform 209" o:spid="_x0000_s1077" style="position:absolute;left:30035;top:28936;width:3727;height:724;visibility:visible;mso-wrap-style:square;v-text-anchor:top" coordsize="587,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b8HMQA&#10;AADcAAAADwAAAGRycy9kb3ducmV2LnhtbESPT4vCMBTE78J+h/AWvGm6Cipdo8iKfw6C2F3vj+bZ&#10;dm1eahO1/fZGEDwOM/MbZjpvTCluVLvCsoKvfgSCOLW64EzB3++qNwHhPLLG0jIpaMnBfPbRmWKs&#10;7Z0PdEt8JgKEXYwKcu+rWEqX5mTQ9W1FHLyTrQ36IOtM6hrvAW5KOYiikTRYcFjIsaKfnNJzcjUK&#10;JsfL+v+43p027fi8wHZvi/HSKtX9bBbfIDw1/h1+tbdawSAawv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W/BzEAAAA3AAAAA8AAAAAAAAAAAAAAAAAmAIAAGRycy9k&#10;b3ducmV2LnhtbFBLBQYAAAAABAAEAPUAAACJAwAAAAA=&#10;" path="m437,114l587,,149,,,114r437,xe" fillcolor="#0cf" strokeweight=".6pt">
              <v:path arrowok="t" o:connecttype="custom" o:connectlocs="277495,72390;372745,0;94615,0;0,72390;277495,72390" o:connectangles="0,0,0,0,0"/>
            </v:shape>
            <v:shape id="Freeform 210" o:spid="_x0000_s1078" style="position:absolute;left:35591;top:28987;width:959;height:2553;visibility:visible;mso-wrap-style:square;v-text-anchor:top" coordsize="15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NSMQA&#10;AADcAAAADwAAAGRycy9kb3ducmV2LnhtbESPQWvCQBSE70L/w/IEL1I3FZGSukooCC1SQY331+wz&#10;CWbfxux2Tf+9Kwgeh5n5hlmsetOIQJ2rLSt4myQgiAuray4V5If16zsI55E1NpZJwT85WC1fBgtM&#10;tb3yjsLelyJC2KWooPK+TaV0RUUG3cS2xNE72c6gj7Irpe7wGuGmkdMkmUuDNceFClv6rKg47/+M&#10;gvNv/Z0dL+GYhXyjt+OfwOMiKDUa9tkHCE+9f4Yf7S+tYJrM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EDUjEAAAA3AAAAA8AAAAAAAAAAAAAAAAAmAIAAGRycy9k&#10;b3ducmV2LnhtbFBLBQYAAAAABAAEAPUAAACJAwAAAAA=&#10;" path="m,402l,112,151,r,290l,402xe" fillcolor="#303" strokeweight=".6pt">
              <v:path arrowok="t" o:connecttype="custom" o:connectlocs="0,255270;0,71120;95885,0;95885,184150;0,255270" o:connectangles="0,0,0,0,0"/>
            </v:shape>
            <v:rect id="Rectangle 211" o:spid="_x0000_s1079" style="position:absolute;left:32810;top:29698;width:2781;height:18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4mU8QA&#10;AADcAAAADwAAAGRycy9kb3ducmV2LnhtbESPQWvCQBSE74X+h+UVetNNpYqmbqQIRY8alba3R/Yl&#10;G5p9G7Krif/eFYQeh5n5hlmuBtuIC3W+dqzgbZyAIC6crrlScDx8jeYgfEDW2DgmBVfysMqen5aY&#10;atfzni55qESEsE9RgQmhTaX0hSGLfuxa4uiVrrMYouwqqTvsI9w2cpIkM2mx5rhgsKW1oeIvP1sF&#10;P4uF8SG35eY6/f0+bc47s37vlXp9GT4/QAQawn/40d5qBZNkC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JlPEAAAA3AAAAA8AAAAAAAAAAAAAAAAAmAIAAGRycy9k&#10;b3ducmV2LnhtbFBLBQYAAAAABAAEAPUAAACJAwAAAAA=&#10;" fillcolor="#606" strokeweight=".6pt"/>
            <v:shape id="Freeform 212" o:spid="_x0000_s1080" style="position:absolute;left:32810;top:28987;width:3740;height:711;visibility:visible;mso-wrap-style:square;v-text-anchor:top" coordsize="589,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TJ8UA&#10;AADcAAAADwAAAGRycy9kb3ducmV2LnhtbESPQWsCMRSE74X+h/CE3mriUqWsRpGK0EKxaPXg7bl5&#10;7i5uXpYkXdd/bwqFHoeZ+YaZLXrbiI58qB1rGA0VCOLCmZpLDfvv9fMriBCRDTaOScONAizmjw8z&#10;zI278pa6XSxFgnDIUUMVY5tLGYqKLIaha4mTd3beYkzSl9J4vCa4bWSm1ERarDktVNjSW0XFZfdj&#10;NXw24xepPlanjZfr/rD6Mtmxi1o/DfrlFESkPv6H/9rvRkOmJv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9MnxQAAANwAAAAPAAAAAAAAAAAAAAAAAJgCAABkcnMv&#10;ZG93bnJldi54bWxQSwUGAAAAAAQABAD1AAAAigMAAAAA&#10;" path="m438,112l589,,150,,,112r438,xe" fillcolor="#4d004d" strokeweight=".6pt">
              <v:path arrowok="t" o:connecttype="custom" o:connectlocs="278130,71120;374015,0;95250,0;0,71120;278130,71120" o:connectangles="0,0,0,0,0"/>
            </v:shape>
            <v:rect id="Rectangle 213" o:spid="_x0000_s1081" style="position:absolute;left:29121;top:29775;width:3162;height:1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OJMQA&#10;AADcAAAADwAAAGRycy9kb3ducmV2LnhtbESPT2sCMRTE70K/Q3iCN00U/MPWKLal4tGq2B4fm9fN&#10;6uZlu4m6/fZNQfA4zMxvmPmydZW4UhNKzxqGAwWCOPem5ELDYf/en4EIEdlg5Zk0/FKA5eKpM8fM&#10;+Bt/0HUXC5EgHDLUYGOsMylDbslhGPiaOHnfvnEYk2wKaRq8Jbir5EipiXRYclqwWNOrpfy8uzgN&#10;X9vP44t1W2rH47D+2bg3P1QnrXvddvUMIlIbH+F7e2M0jNQU/s+k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wDiTEAAAA3AAAAA8AAAAAAAAAAAAAAAAAmAIAAGRycy9k&#10;b3ducmV2LnhtbFBLBQYAAAAABAAEAPUAAACJAwAAAAA=&#10;" fillcolor="yellow" stroked="f"/>
            <v:rect id="Rectangle 214" o:spid="_x0000_s1082" style="position:absolute;left:29241;top:29991;width:275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2"/>
                        <w:szCs w:val="12"/>
                        <w:lang w:val="en-US"/>
                      </w:rPr>
                      <w:t>14420,4</w:t>
                    </w:r>
                  </w:p>
                </w:txbxContent>
              </v:textbox>
            </v:rect>
            <v:rect id="Rectangle 215" o:spid="_x0000_s1083" style="position:absolute;left:33312;top:29825;width:3162;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zcMA&#10;AADcAAAADwAAAGRycy9kb3ducmV2LnhtbESPQWsCMRSE70L/Q3iCN00UFN0axbZUPFoV2+Nj87pZ&#10;3bxsN1G3/74pCB6HmfmGmS9bV4krNaH0rGE4UCCIc29KLjQc9u/9KYgQkQ1WnknDLwVYLp46c8yM&#10;v/EHXXexEAnCIUMNNsY6kzLklhyGga+Jk/ftG4cxyaaQpsFbgrtKjpSaSIclpwWLNb1ays+7i9Pw&#10;tf08vli3pXY8DuufjXvzQ3XSutdtV88gIrXxEb63N0bDSM3g/0w6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M/zcMAAADcAAAADwAAAAAAAAAAAAAAAACYAgAAZHJzL2Rv&#10;d25yZXYueG1sUEsFBgAAAAAEAAQA9QAAAIgDAAAAAA==&#10;" fillcolor="yellow" stroked="f"/>
            <v:rect id="Rectangle 216" o:spid="_x0000_s1084" style="position:absolute;left:33426;top:30041;width:2756;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AF0843" w:rsidRDefault="00AF0843" w:rsidP="00B2363B">
                    <w:r>
                      <w:rPr>
                        <w:rFonts w:ascii="Arial" w:hAnsi="Arial" w:cs="Arial"/>
                        <w:b/>
                        <w:bCs/>
                        <w:color w:val="000000"/>
                        <w:sz w:val="12"/>
                        <w:szCs w:val="12"/>
                        <w:lang w:val="en-US"/>
                      </w:rPr>
                      <w:t>14091,9</w:t>
                    </w:r>
                  </w:p>
                </w:txbxContent>
              </v:textbox>
            </v:rect>
            <v:shape id="Freeform 217" o:spid="_x0000_s1085" style="position:absolute;left:40328;top:30587;width:947;height:953;visibility:visible;mso-wrap-style:square;v-text-anchor:top" coordsize="149,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8t0MUA&#10;AADcAAAADwAAAGRycy9kb3ducmV2LnhtbESPQWvCQBSE7wX/w/IEb3WTHKREV1FR6EFstR709sg+&#10;s8Hs25Ddxuiv7xYKPQ4z8w0zW/S2Fh21vnKsIB0nIIgLpysuFZy+tq9vIHxA1lg7JgUP8rCYD15m&#10;mGt35wN1x1CKCGGfowITQpNL6QtDFv3YNcTRu7rWYoiyLaVu8R7htpZZkkykxYrjgsGG1oaK2/Hb&#10;KqBzVj8veyMPm/3qcbruus+L/1BqNOyXUxCB+vAf/mu/awVZmsL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y3QxQAAANwAAAAPAAAAAAAAAAAAAAAAAJgCAABkcnMv&#10;ZG93bnJldi54bWxQSwUGAAAAAAQABAD1AAAAigMAAAAA&#10;" path="m,150l,115,149,r,38l,150xe" fillcolor="green" strokeweight=".6pt">
              <v:path arrowok="t" o:connecttype="custom" o:connectlocs="0,95250;0,73025;94615,0;94615,24130;0,95250" o:connectangles="0,0,0,0,0"/>
            </v:shape>
            <v:rect id="Rectangle 218" o:spid="_x0000_s1086" style="position:absolute;left:37541;top:31318;width:2787;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n58MA&#10;AADcAAAADwAAAGRycy9kb3ducmV2LnhtbESPS6vCMBSE9xf8D+EI7jS1qEg1ik90cTe+Fu4OzbEt&#10;NieliVr/vREu3OUwM98w03ljSvGk2hWWFfR7EQji1OqCMwXn07Y7BuE8ssbSMil4k4P5rPUzxUTb&#10;Fx/oefSZCBB2CSrIva8SKV2ak0HXsxVx8G62NuiDrDOpa3wFuCllHEUjabDgsJBjRauc0vvxYRRU&#10;PBxc17dh8buKl9YuN7tmfWGlOu1mMQHhqfH/4b/2XiuI+zF8z4QjIG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Kn58MAAADcAAAADwAAAAAAAAAAAAAAAACYAgAAZHJzL2Rv&#10;d25yZXYueG1sUEsFBgAAAAAEAAQA9QAAAIgDAAAAAA==&#10;" fillcolor="#0cf" strokeweight=".6pt"/>
            <v:shape id="Freeform 219" o:spid="_x0000_s1087" style="position:absolute;left:37719;top:30861;width:3733;height:730;visibility:visible;mso-wrap-style:square;v-text-anchor:top" coordsize="58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k//8UA&#10;AADcAAAADwAAAGRycy9kb3ducmV2LnhtbESPQWvCQBSE70L/w/IK3nRjSkWim1CEQgtK1RbPz+zr&#10;Jm32bciuJv33XUHwOMzMN8yqGGwjLtT52rGC2TQBQVw6XbNR8PX5OlmA8AFZY+OYFPyRhyJ/GK0w&#10;067nPV0OwYgIYZ+hgiqENpPSlxVZ9FPXEkfv23UWQ5SdkbrDPsJtI9MkmUuLNceFCltaV1T+Hs5W&#10;wfa9Px53qTHPp/nm46deWxq8VWr8OLwsQQQawj18a79pBensCa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T//xQAAANwAAAAPAAAAAAAAAAAAAAAAAJgCAABkcnMv&#10;ZG93bnJldi54bWxQSwUGAAAAAAQABAD1AAAAigMAAAAA&#10;" path="m439,115l588,,151,,,115r439,xe" fillcolor="#0cf" strokeweight=".6pt">
              <v:path arrowok="t" o:connecttype="custom" o:connectlocs="278765,73025;373380,0;95885,0;0,73025;278765,73025" o:connectangles="0,0,0,0,0"/>
            </v:shape>
            <v:shape id="Freeform 220" o:spid="_x0000_s1088" style="position:absolute;left:43103;top:30581;width:953;height:959;visibility:visible;mso-wrap-style:square;v-text-anchor:top" coordsize="150,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BZ8MA&#10;AADcAAAADwAAAGRycy9kb3ducmV2LnhtbESPQWvCQBSE7wX/w/IEb3Vj0CLRVUQQPAhi2t4f2Wc2&#10;mn0bs2sS/323UOhxmJlvmPV2sLXoqPWVYwWzaQKCuHC64lLB1+fhfQnCB2SNtWNS8CIP283obY2Z&#10;dj1fqMtDKSKEfYYKTAhNJqUvDFn0U9cQR+/qWoshyraUusU+wm0t0yT5kBYrjgsGG9obKu750yrI&#10;z/jdLIzv7On2yC+3visW6VWpyXjYrUAEGsJ/+K991ArS2Rx+z8Qj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BZ8MAAADcAAAADwAAAAAAAAAAAAAAAACYAgAAZHJzL2Rv&#10;d25yZXYueG1sUEsFBgAAAAAEAAQA9QAAAIgDAAAAAA==&#10;" path="m,151l,114,150,r,39l,151xe" fillcolor="#303" strokeweight=".6pt">
              <v:path arrowok="t" o:connecttype="custom" o:connectlocs="0,95885;0,72390;95250,0;95250,24765;0,95885" o:connectangles="0,0,0,0,0"/>
            </v:shape>
            <v:rect id="Rectangle 221" o:spid="_x0000_s1089" style="position:absolute;left:40328;top:31305;width:2775;height: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wjsQA&#10;AADcAAAADwAAAGRycy9kb3ducmV2LnhtbESPQWvCQBSE74X+h+UVetONUkVTVxFB9KhRUW+P7DMb&#10;mn0bsquJ/94tFHocZuYbZrbobCUe1PjSsYJBPwFBnDtdcqHgeFj3JiB8QNZYOSYFT/KwmL+/zTDV&#10;ruU9PbJQiAhhn6ICE0KdSulzQxZ939XE0bu5xmKIsimkbrCNcFvJYZKMpcWS44LBmlaG8p/sbhVc&#10;plPjQ2Zvm+foej5t7juz+mqV+vzolt8gAnXhP/zX3moFw8EIfs/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3sI7EAAAA3AAAAA8AAAAAAAAAAAAAAAAAmAIAAGRycy9k&#10;b3ducmV2LnhtbFBLBQYAAAAABAAEAPUAAACJAwAAAAA=&#10;" fillcolor="#606" strokeweight=".6pt"/>
            <v:shape id="Freeform 222" o:spid="_x0000_s1090" style="position:absolute;left:40328;top:30581;width:3728;height:724;visibility:visible;mso-wrap-style:square;v-text-anchor:top" coordsize="587,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bNsUA&#10;AADcAAAADwAAAGRycy9kb3ducmV2LnhtbESP0WrCQBRE34X+w3ILfWs2CSWV1FVU2iZUX9R+wCV7&#10;TYLZuyG71eTvu4WCj8PMnGEWq9F04kqDay0rSKIYBHFldcu1gu/Tx/MchPPIGjvLpGAiB6vlw2yB&#10;ubY3PtD16GsRIOxyVNB43+dSuqohgy6yPXHwznYw6IMcaqkHvAW46WQax5k02HJYaLCnbUPV5fhj&#10;FOy/zOerrYvksimqw2lK7fvupVTq6XFcv4HwNPp7+L9dagVpksHf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9s2xQAAANwAAAAPAAAAAAAAAAAAAAAAAJgCAABkcnMv&#10;ZG93bnJldi54bWxQSwUGAAAAAAQABAD1AAAAigMAAAAA&#10;" path="m437,114l587,,149,,,114r437,xe" fillcolor="#4d004d" strokeweight=".6pt">
              <v:path arrowok="t" o:connecttype="custom" o:connectlocs="277495,72390;372745,0;94615,0;0,72390;277495,72390" o:connectangles="0,0,0,0,0"/>
            </v:shape>
            <v:rect id="Rectangle 223" o:spid="_x0000_s1091" style="position:absolute;left:37350;top:29603;width:2712;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Y+cQA&#10;AADcAAAADwAAAGRycy9kb3ducmV2LnhtbESPQWvCQBSE70L/w/IK3uomAdsSXaW1tHi0VtTjI/vM&#10;ps2+jdk1xn/vFgSPw8x8w0znva1FR62vHCtIRwkI4sLpiksFm5/Pp1cQPiBrrB2Tggt5mM8eBlPM&#10;tTvzN3XrUIoIYZ+jAhNCk0vpC0MW/cg1xNE7uNZiiLItpW7xHOG2llmSPEuLFccFgw0tDBV/65NV&#10;sF/ttu/Grqgfj/3XcWk/XJr8KjV87N8mIAL14R6+tZdaQZa+wP+ZeATk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mPnEAAAA3AAAAA8AAAAAAAAAAAAAAAAAmAIAAGRycy9k&#10;b3ducmV2LnhtbFBLBQYAAAAABAAEAPUAAACJAwAAAAA=&#10;" fillcolor="yellow" stroked="f"/>
            <v:rect id="Rectangle 224" o:spid="_x0000_s1092" style="position:absolute;left:37471;top:29819;width:2337;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AF0843" w:rsidRDefault="00AF0843" w:rsidP="00B2363B">
                    <w:r>
                      <w:rPr>
                        <w:rFonts w:ascii="Arial" w:hAnsi="Arial" w:cs="Arial"/>
                        <w:b/>
                        <w:bCs/>
                        <w:color w:val="000000"/>
                        <w:sz w:val="12"/>
                        <w:szCs w:val="12"/>
                        <w:lang w:val="en-US"/>
                      </w:rPr>
                      <w:t>1772,7</w:t>
                    </w:r>
                  </w:p>
                </w:txbxContent>
              </v:textbox>
            </v:rect>
            <v:rect id="Rectangle 225" o:spid="_x0000_s1093" style="position:absolute;left:41148;top:29521;width:2184;height:1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pEMQA&#10;AADcAAAADwAAAGRycy9kb3ducmV2LnhtbESPQWvCQBSE70L/w/IK3uomAUsbXaW1tHi0VtTjI/vM&#10;ps2+jdk1xn/vFgSPw8x8w0znva1FR62vHCtIRwkI4sLpiksFm5/PpxcQPiBrrB2Tggt5mM8eBlPM&#10;tTvzN3XrUIoIYZ+jAhNCk0vpC0MW/cg1xNE7uNZiiLItpW7xHOG2llmSPEuLFccFgw0tDBV/65NV&#10;sF/ttu/Grqgfj/3XcWk/XJr8KjV87N8mIAL14R6+tZdaQZa+wv+ZeATk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6qRDEAAAA3AAAAA8AAAAAAAAAAAAAAAAAmAIAAGRycy9k&#10;b3ducmV2LnhtbFBLBQYAAAAABAAEAPUAAACJAwAAAAA=&#10;" fillcolor="yellow" stroked="f"/>
            <v:rect id="Rectangle 226" o:spid="_x0000_s1094" style="position:absolute;left:40741;top:29737;width:2337;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AF0843" w:rsidRDefault="00AF0843" w:rsidP="00B2363B">
                    <w:r>
                      <w:rPr>
                        <w:rFonts w:ascii="Arial" w:hAnsi="Arial" w:cs="Arial"/>
                        <w:b/>
                        <w:bCs/>
                        <w:color w:val="000000"/>
                        <w:sz w:val="12"/>
                        <w:szCs w:val="12"/>
                        <w:lang w:val="en-US"/>
                      </w:rPr>
                      <w:t>1821,4</w:t>
                    </w:r>
                  </w:p>
                </w:txbxContent>
              </v:textbox>
            </v:rect>
            <v:shape id="Freeform 227" o:spid="_x0000_s1095" style="position:absolute;left:47834;top:29819;width:959;height:1721;visibility:visible;mso-wrap-style:square;v-text-anchor:top" coordsize="15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hwisYA&#10;AADcAAAADwAAAGRycy9kb3ducmV2LnhtbESPT2vCQBTE74LfYXlCb7oxlFJSVymKUDAW/HPw+Mi+&#10;JrHZt+nuqjGfvlsoeBxm5jfMbNGZRlzJ+dqygukkAUFcWF1zqeB4WI9fQfiArLGxTAru5GExHw5m&#10;mGl74x1d96EUEcI+QwVVCG0mpS8qMugntiWO3pd1BkOUrpTa4S3CTSPTJHmRBmuOCxW2tKyo+N5f&#10;jIK8D+fn07bffK5+cnfuT02+S9ZKPY269zcQgbrwCP+3P7SCNJ3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hwisYAAADcAAAADwAAAAAAAAAAAAAAAACYAgAAZHJz&#10;L2Rvd25yZXYueG1sUEsFBgAAAAAEAAQA9QAAAIsDAAAAAA==&#10;" path="m,271l,112,151,r,159l,271xe" fillcolor="green" strokeweight=".6pt">
              <v:path arrowok="t" o:connecttype="custom" o:connectlocs="0,172085;0,71120;95885,0;95885,100965;0,172085" o:connectangles="0,0,0,0,0"/>
            </v:shape>
            <v:rect id="Rectangle 228" o:spid="_x0000_s1096" style="position:absolute;left:45053;top:30530;width:2781;height:10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tWsQA&#10;AADcAAAADwAAAGRycy9kb3ducmV2LnhtbESPzYvCMBTE7wv+D+EJe9PUsIpUo/iJe9iLXwdvj+bZ&#10;FpuX0kSt/71ZWNjjMDO/Yabz1lbiQY0vHWsY9BMQxJkzJecaTsdtbwzCB2SDlWPS8CIP81nnY4qp&#10;cU/e0+MQchEh7FPUUIRQp1L6rCCLvu9q4uhdXWMxRNnk0jT4jHBbSZUkI2mx5LhQYE2rgrLb4W41&#10;1Dz8uqyvw/JnpZbOLTe7dn1mrT+77WICIlAb/sN/7W+jQSkFv2fiEZCz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bVrEAAAA3AAAAA8AAAAAAAAAAAAAAAAAmAIAAGRycy9k&#10;b3ducmV2LnhtbFBLBQYAAAAABAAEAPUAAACJAwAAAAA=&#10;" fillcolor="#0cf" strokeweight=".6pt"/>
            <v:shape id="Freeform 229" o:spid="_x0000_s1097" style="position:absolute;left:45053;top:29819;width:3740;height:711;visibility:visible;mso-wrap-style:square;v-text-anchor:top" coordsize="589,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slcYA&#10;AADcAAAADwAAAGRycy9kb3ducmV2LnhtbESPQWvCQBSE7wX/w/KE3urGKEGiq2iLGGh7MCpeH9ln&#10;Esy+DdltTP99t1DocZiZb5jVZjCN6KlztWUF00kEgriwuuZSwfm0f1mAcB5ZY2OZFHyTg8169LTC&#10;VNsHH6nPfSkChF2KCirv21RKV1Rk0E1sSxy8m+0M+iC7UuoOHwFuGhlHUSIN1hwWKmzptaLinn8Z&#10;Bfn7YXrp4+zzmixsNk92bx+X+qTU83jYLkF4Gvx/+K+daQVxPIP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bslcYAAADcAAAADwAAAAAAAAAAAAAAAACYAgAAZHJz&#10;L2Rvd25yZXYueG1sUEsFBgAAAAAEAAQA9QAAAIsDAAAAAA==&#10;" path="m438,112l589,,150,,,112r438,xe" fillcolor="#0cf" strokeweight=".6pt">
              <v:path arrowok="t" o:connecttype="custom" o:connectlocs="278130,71120;374015,0;95250,0;0,71120;278130,71120" o:connectangles="0,0,0,0,0"/>
            </v:shape>
            <v:shape id="Freeform 230" o:spid="_x0000_s1098" style="position:absolute;left:50622;top:30099;width:946;height:1441;visibility:visible;mso-wrap-style:square;v-text-anchor:top" coordsize="149,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ajGMQA&#10;AADcAAAADwAAAGRycy9kb3ducmV2LnhtbESPQWvCQBSE7wX/w/KE3urGtFSJriLagjdp1IO3R/aZ&#10;jWbfhuxq4r/vFgoeh5n5hpkve1uLO7W+cqxgPEpAEBdOV1wqOOy/36YgfEDWWDsmBQ/ysFwMXuaY&#10;adfxD93zUIoIYZ+hAhNCk0npC0MW/cg1xNE7u9ZiiLItpW6xi3BbyzRJPqXFiuOCwYbWhoprfrMK&#10;vvbd6bhLfbc+mM3ltqvfJ6uclXod9qsZiEB9eIb/21utIE0/4O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oxjEAAAA3AAAAA8AAAAAAAAAAAAAAAAAmAIAAGRycy9k&#10;b3ducmV2LnhtbFBLBQYAAAAABAAEAPUAAACJAwAAAAA=&#10;" path="m,227l,115,149,r,115l,227xe" fillcolor="#303" strokeweight=".6pt">
              <v:path arrowok="t" o:connecttype="custom" o:connectlocs="0,144145;0,73025;94615,0;94615,73025;0,144145" o:connectangles="0,0,0,0,0"/>
            </v:shape>
            <v:rect id="Rectangle 231" o:spid="_x0000_s1099" style="position:absolute;left:47834;top:30829;width:2788;height:7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t6M8QA&#10;AADcAAAADwAAAGRycy9kb3ducmV2LnhtbESPQWvCQBSE7wX/w/IEb3XToKVGVxFB7LFGS+vtkX1m&#10;Q7NvQ3Y18d+7gtDjMDPfMItVb2txpdZXjhW8jRMQxIXTFZcKjoft6wcIH5A11o5JwY08rJaDlwVm&#10;2nW8p2seShEh7DNUYEJoMil9YciiH7uGOHpn11oMUbal1C12EW5rmSbJu7RYcVww2NDGUPGXX6yC&#10;39nM+JDb8+42Pf187y5fZjPplBoN+/UcRKA+/Ief7U+tIE2n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bejPEAAAA3AAAAA8AAAAAAAAAAAAAAAAAmAIAAGRycy9k&#10;b3ducmV2LnhtbFBLBQYAAAAABAAEAPUAAACJAwAAAAA=&#10;" fillcolor="#606" strokeweight=".6pt"/>
            <v:shape id="Freeform 232" o:spid="_x0000_s1100" style="position:absolute;left:47834;top:30099;width:3734;height:730;visibility:visible;mso-wrap-style:square;v-text-anchor:top" coordsize="58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rZMUA&#10;AADcAAAADwAAAGRycy9kb3ducmV2LnhtbESPX0vDQBDE34V+h2MF3+zGgMWmvRYp/gOFkip9XnLb&#10;XExuL+bONn57TxD6OMzMb5jlenSdOvIQGi8abqYZKJbKm0ZqDR/vj9d3oEIkMdR5YQ0/HGC9mlws&#10;qTD+JCUfd7FWCSKhIA02xr5ADJVlR2Hqe5bkHfzgKCY51GgGOiW46zDPshk6aiQtWOp5Y7lqd99O&#10;w9Pt6/7wNcdt+/nAaLEt38pnq/XV5Xi/ABV5jOfwf/vFaMjzGfydSUcA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6tkxQAAANwAAAAPAAAAAAAAAAAAAAAAAJgCAABkcnMv&#10;ZG93bnJldi54bWxQSwUGAAAAAAQABAD1AAAAigMAAAAA&#10;" path="m439,115l588,,151,,,115r439,xe" fillcolor="#4d004d" strokeweight=".6pt">
              <v:path arrowok="t" o:connecttype="custom" o:connectlocs="278765,73025;373380,0;95885,0;0,73025;278765,73025" o:connectangles="0,0,0,0,0"/>
            </v:shape>
            <v:rect id="Rectangle 233" o:spid="_x0000_s1101" style="position:absolute;left:44583;top:28644;width:2711;height:1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VSRMQA&#10;AADcAAAADwAAAGRycy9kb3ducmV2LnhtbESPQWvCQBSE74L/YXlCb3VjwFZSN0EtLR6tlurxkX3N&#10;RrNvY3ar6b/vFgSPw8x8w8yL3jbiQp2vHSuYjBMQxKXTNVcKPndvjzMQPiBrbByTgl/yUOTDwRwz&#10;7a78QZdtqESEsM9QgQmhzaT0pSGLfuxa4uh9u85iiLKrpO7wGuG2kWmSPEmLNccFgy2tDJWn7Y9V&#10;cNjsv5bGbqifTv37eW1f3SQ5KvUw6hcvIAL14R6+tddaQZo+w/+Ze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FUkTEAAAA3AAAAA8AAAAAAAAAAAAAAAAAmAIAAGRycy9k&#10;b3ducmV2LnhtbFBLBQYAAAAABAAEAPUAAACJAwAAAAA=&#10;" fillcolor="yellow" stroked="f"/>
            <v:rect id="Rectangle 234" o:spid="_x0000_s1102" style="position:absolute;left:44704;top:28854;width:233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AF0843" w:rsidRDefault="00AF0843" w:rsidP="00B2363B">
                    <w:r>
                      <w:rPr>
                        <w:rFonts w:ascii="Arial" w:hAnsi="Arial" w:cs="Arial"/>
                        <w:b/>
                        <w:bCs/>
                        <w:color w:val="000000"/>
                        <w:sz w:val="12"/>
                        <w:szCs w:val="12"/>
                        <w:lang w:val="en-US"/>
                      </w:rPr>
                      <w:t>7714,6</w:t>
                    </w:r>
                  </w:p>
                </w:txbxContent>
              </v:textbox>
            </v:rect>
            <v:rect id="Rectangle 235" o:spid="_x0000_s1103" style="position:absolute;left:48412;top:29140;width:2711;height:1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ZjrcQA&#10;AADcAAAADwAAAGRycy9kb3ducmV2LnhtbESPQWvCQBSE74L/YXlCb3VjwFJTN0EtLR6tlurxkX3N&#10;RrNvY3ar6b/vFgSPw8x8w8yL3jbiQp2vHSuYjBMQxKXTNVcKPndvj88gfEDW2DgmBb/kociHgzlm&#10;2l35gy7bUIkIYZ+hAhNCm0npS0MW/di1xNH7dp3FEGVXSd3hNcJtI9MkeZIWa44LBltaGSpP2x+r&#10;4LDZfy2N3VA/nfr389q+uklyVOph1C9eQATqwz18a6+1gjSdwf+Ze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Y63EAAAA3AAAAA8AAAAAAAAAAAAAAAAAmAIAAGRycy9k&#10;b3ducmV2LnhtbFBLBQYAAAAABAAEAPUAAACJAwAAAAA=&#10;" fillcolor="yellow" stroked="f"/>
            <v:rect id="Rectangle 236" o:spid="_x0000_s1104" style="position:absolute;left:48526;top:29356;width:2337;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2"/>
                        <w:szCs w:val="12"/>
                        <w:lang w:val="en-US"/>
                      </w:rPr>
                      <w:t>5499,2</w:t>
                    </w:r>
                  </w:p>
                </w:txbxContent>
              </v:textbox>
            </v:rect>
            <v:line id="Line 237" o:spid="_x0000_s1105" style="position:absolute;flip:y;visibility:visible" from="5810,5918" to="5810,3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dDH8YAAADcAAAADwAAAGRycy9kb3ducmV2LnhtbESPQWsCMRSE74L/ITzBm2ZVaGVrFFFa&#10;SsEWtR56e25edxc3L0sS3fTfm0Khx2FmvmEWq2gacSPna8sKJuMMBHFhdc2lgs/j82gOwgdkjY1l&#10;UvBDHlbLfm+BubYd7+l2CKVIEPY5KqhCaHMpfVGRQT+2LXHyvq0zGJJ0pdQOuwQ3jZxm2YM0WHNa&#10;qLClTUXF5XA1Cvbvj3x2L9d4iedu9/F1Kt9O27VSw0FcP4EIFMN/+K/9qhVMZx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nQx/GAAAA3AAAAA8AAAAAAAAA&#10;AAAAAAAAoQIAAGRycy9kb3ducmV2LnhtbFBLBQYAAAAABAAEAPkAAACUAwAAAAA=&#10;" strokeweight="0"/>
            <v:line id="Line 238" o:spid="_x0000_s1106" style="position:absolute;flip:x;visibility:visible" from="5365,32092" to="5810,3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XdaMcAAADcAAAADwAAAGRycy9kb3ducmV2LnhtbESPT2sCMRTE70K/Q3iF3jTrFtqyGkVa&#10;WkrBiv8O3p6b5+7i5mVJopt+e1Mo9DjMzG+Y6TyaVlzJ+caygvEoA0FcWt1wpWC3fR++gPABWWNr&#10;mRT8kIf57G4wxULbntd03YRKJAj7AhXUIXSFlL6syaAf2Y44eSfrDIYkXSW1wz7BTSvzLHuSBhtO&#10;CzV29FpTed5cjIL19zMf3cclnuOxX64O++pr/7ZQ6uE+LiYgAsXwH/5rf2oF+WMOv2fSEZC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td1oxwAAANwAAAAPAAAAAAAA&#10;AAAAAAAAAKECAABkcnMvZG93bnJldi54bWxQSwUGAAAAAAQABAD5AAAAlQMAAAAA&#10;" strokeweight="0"/>
            <v:line id="Line 239" o:spid="_x0000_s1107" style="position:absolute;flip:x;visibility:visible" from="5365,29464" to="5810,29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488YAAADcAAAADwAAAGRycy9kb3ducmV2LnhtbESPT2sCMRTE74V+h/CE3mpWhSqrUaSl&#10;pRRa8d/B23Pz3F3cvCxJdNNv3xQEj8PM/IaZLaJpxJWcry0rGPQzEMSF1TWXCnbb9+cJCB+QNTaW&#10;ScEveVjMHx9mmGvb8Zqum1CKBGGfo4IqhDaX0hcVGfR92xIn72SdwZCkK6V22CW4aeQwy16kwZrT&#10;QoUtvVZUnDcXo2D9M+aj+7jEczx236vDvvzavy2VeurF5RREoBju4Vv7UysYjkbwfyYd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5ePPGAAAA3AAAAA8AAAAAAAAA&#10;AAAAAAAAoQIAAGRycy9kb3ducmV2LnhtbFBLBQYAAAAABAAEAPkAAACUAwAAAAA=&#10;" strokeweight="0"/>
            <v:line id="Line 240" o:spid="_x0000_s1108" style="position:absolute;flip:x;visibility:visible" from="5365,26847" to="5810,26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Dgh8YAAADcAAAADwAAAGRycy9kb3ducmV2LnhtbESPQWsCMRSE7wX/Q3iCt5qtLbZsjSJK&#10;pQi2aOuht+fmdXdx87Ik0Y3/3giFHoeZ+YaZzKJpxJmcry0reBhmIIgLq2suFXx/vd2/gPABWWNj&#10;mRRcyMNs2rubYK5tx1s670IpEoR9jgqqENpcSl9UZNAPbUucvF/rDIYkXSm1wy7BTSNHWTaWBmtO&#10;CxW2tKioOO5ORsH245kPbnWKx3joNp8/+3K9X86VGvTj/BVEoBj+w3/td61g9Pg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4IfGAAAA3AAAAA8AAAAAAAAA&#10;AAAAAAAAoQIAAGRycy9kb3ducmV2LnhtbFBLBQYAAAAABAAEAPkAAACUAwAAAAA=&#10;" strokeweight="0"/>
            <v:line id="Line 241" o:spid="_x0000_s1109" style="position:absolute;flip:x;visibility:visible" from="5365,24231" to="5810,2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xFHMYAAADcAAAADwAAAGRycy9kb3ducmV2LnhtbESPQWsCMRSE7wX/Q3iCt5qtpbZsjSJK&#10;pQi2aOuht+fmdXdx87Ik0Y3/3giFHoeZ+YaZzKJpxJmcry0reBhmIIgLq2suFXx/vd2/gPABWWNj&#10;mRRcyMNs2rubYK5tx1s670IpEoR9jgqqENpcSl9UZNAPbUucvF/rDIYkXSm1wy7BTSNHWTaWBmtO&#10;CxW2tKioOO5ORsH245kPbnWKx3joNp8/+3K9X86VGvTj/BVEoBj+w3/td61g9PgE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cRRzGAAAA3AAAAA8AAAAAAAAA&#10;AAAAAAAAoQIAAGRycy9kb3ducmV2LnhtbFBLBQYAAAAABAAEAPkAAACUAwAAAAA=&#10;" strokeweight="0"/>
            <v:line id="Line 242" o:spid="_x0000_s1110" style="position:absolute;flip:x;visibility:visible" from="5365,21615" to="5810,21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7ba8YAAADcAAAADwAAAGRycy9kb3ducmV2LnhtbESPQWsCMRSE7wX/Q3hCbzWrBStbo4hi&#10;KQUraj309ty87i5uXpYkuum/N4WCx2FmvmGm82gacSXna8sKhoMMBHFhdc2lgq/D+mkCwgdkjY1l&#10;UvBLHuaz3sMUc2073tF1H0qRIOxzVFCF0OZS+qIig35gW+Lk/VhnMCTpSqkddgluGjnKsrE0WHNa&#10;qLClZUXFeX8xCnafL3xyb5d4jqdus/0+lh/H1UKpx35cvIIIFMM9/N9+1wpGz2P4O5OO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O22vGAAAA3AAAAA8AAAAAAAAA&#10;AAAAAAAAoQIAAGRycy9kb3ducmV2LnhtbFBLBQYAAAAABAAEAPkAAACUAwAAAAA=&#10;" strokeweight="0"/>
            <v:line id="Line 243" o:spid="_x0000_s1111" style="position:absolute;flip:x;visibility:visible" from="5365,19005" to="5810,19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J+8MYAAADcAAAADwAAAGRycy9kb3ducmV2LnhtbESPQWsCMRSE74L/IbyCN83WQi1bo4il&#10;RQpWtPXQ23Pzuru4eVmS6MZ/b4SCx2FmvmGm82gacSbna8sKHkcZCOLC6ppLBT/f78MXED4ga2ws&#10;k4ILeZjP+r0p5tp2vKXzLpQiQdjnqKAKoc2l9EVFBv3ItsTJ+7POYEjSlVI77BLcNHKcZc/SYM1p&#10;ocKWlhUVx93JKNh+TfjgPk7xGA/devO7Lz/3bwulBg9x8QoiUAz38H97pRWMnyZ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CfvDGAAAA3AAAAA8AAAAAAAAA&#10;AAAAAAAAoQIAAGRycy9kb3ducmV2LnhtbFBLBQYAAAAABAAEAPkAAACUAwAAAAA=&#10;" strokeweight="0"/>
            <v:line id="Line 244" o:spid="_x0000_s1112" style="position:absolute;flip:x;visibility:visible" from="5365,16389" to="5810,16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3qgsMAAADcAAAADwAAAGRycy9kb3ducmV2LnhtbERPy2oCMRTdF/yHcAV3NaNCW0ajiKKU&#10;Qlt8LdxdJ9eZwcnNkEQn/ftmUejycN6zRTSNeJDztWUFo2EGgriwuuZSwfGweX4D4QOyxsYyKfgh&#10;D4t572mGubYd7+ixD6VIIexzVFCF0OZS+qIig35oW+LEXa0zGBJ0pdQOuxRuGjnOshdpsObUUGFL&#10;q4qK2/5uFOy+Xvnitvd4i5fu8/t8Kj9O66VSg35cTkEEiuFf/Od+1wrGk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d6oLDAAAA3AAAAA8AAAAAAAAAAAAA&#10;AAAAoQIAAGRycy9kb3ducmV2LnhtbFBLBQYAAAAABAAEAPkAAACRAwAAAAA=&#10;" strokeweight="0"/>
            <v:line id="Line 245" o:spid="_x0000_s1113" style="position:absolute;flip:x;visibility:visible" from="5365,13773" to="5810,13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FPGcYAAADcAAAADwAAAGRycy9kb3ducmV2LnhtbESPQWsCMRSE7wX/Q3iCt5qthdpujSJK&#10;pQi2aOuht+fmdXdx87Ik0Y3/3giFHoeZ+YaZzKJpxJmcry0reBhmIIgLq2suFXx/vd0/g/ABWWNj&#10;mRRcyMNs2rubYK5tx1s670IpEoR9jgqqENpcSl9UZNAPbUucvF/rDIYkXSm1wy7BTSNHWfYkDdac&#10;FipsaVFRcdydjILtx5gPbnWKx3joNp8/+3K9X86VGvTj/BVEoBj+w3/td61g9PgC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RTxnGAAAA3AAAAA8AAAAAAAAA&#10;AAAAAAAAoQIAAGRycy9kb3ducmV2LnhtbFBLBQYAAAAABAAEAPkAAACUAwAAAAA=&#10;" strokeweight="0"/>
            <v:line id="Line 246" o:spid="_x0000_s1114" style="position:absolute;flip:x;visibility:visible" from="5365,11156" to="5810,11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2V+cMAAADcAAAADwAAAGRycy9kb3ducmV2LnhtbERPy2oCMRTdF/yHcAV3NaNIW0ajiKKU&#10;Qlt8LdxdJ9eZwcnNkEQn/ftmUejycN6zRTSNeJDztWUFo2EGgriwuuZSwfGweX4D4QOyxsYyKfgh&#10;D4t572mGubYd7+ixD6VIIexzVFCF0OZS+qIig35oW+LEXa0zGBJ0pdQOuxRuGjnOshdpsObUUGFL&#10;q4qK2/5uFOy+Xvnitvd4i5fu8/t8Kj9O66VSg35cTkEEiuFf/Od+1w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tlfnDAAAA3AAAAA8AAAAAAAAAAAAA&#10;AAAAoQIAAGRycy9kb3ducmV2LnhtbFBLBQYAAAAABAAEAPkAAACRAwAAAAA=&#10;" strokeweight="0"/>
            <v:line id="Line 247" o:spid="_x0000_s1115" style="position:absolute;flip:x;visibility:visible" from="5365,8540" to="5810,8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EwYsYAAADcAAAADwAAAGRycy9kb3ducmV2LnhtbESPQWsCMRSE74L/ITzBm2YVaWVrFFFa&#10;SsEWtR56e25edxc3L0sS3fTfm0Khx2FmvmEWq2gacSPna8sKJuMMBHFhdc2lgs/j82gOwgdkjY1l&#10;UvBDHlbLfm+BubYd7+l2CKVIEPY5KqhCaHMpfVGRQT+2LXHyvq0zGJJ0pdQOuwQ3jZxm2YM0WHNa&#10;qLClTUXF5XA1Cvbvj3x2L9d4iedu9/F1Kt9O27VSw0FcP4EIFMN/+K/9qhVMZx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hMGLGAAAA3AAAAA8AAAAAAAAA&#10;AAAAAAAAoQIAAGRycy9kb3ducmV2LnhtbFBLBQYAAAAABAAEAPkAAACUAwAAAAA=&#10;" strokeweight="0"/>
            <v:line id="Line 248" o:spid="_x0000_s1116" style="position:absolute;flip:x;visibility:visible" from="5365,5918" to="5810,5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uFccAAADcAAAADwAAAGRycy9kb3ducmV2LnhtbESPT2sCMRTE70K/Q3iF3jTrUtqyGkVa&#10;WkrBiv8O3p6b5+7i5mVJopt+e1Mo9DjMzG+Y6TyaVlzJ+caygvEoA0FcWt1wpWC3fR++gPABWWNr&#10;mRT8kIf57G4wxULbntd03YRKJAj7AhXUIXSFlL6syaAf2Y44eSfrDIYkXSW1wz7BTSvzLHuSBhtO&#10;CzV29FpTed5cjIL19zMf3cclnuOxX64O++pr/7ZQ6uE+LiYgAsXwH/5rf2oF+WMOv2fSEZC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s64VxwAAANwAAAAPAAAAAAAA&#10;AAAAAAAAAKECAABkcnMvZG93bnJldi54bWxQSwUGAAAAAAQABAD5AAAAlQMAAAAA&#10;" strokeweight="0"/>
            <v:rect id="Rectangle 249" o:spid="_x0000_s1117" style="position:absolute;left:4794;top:31616;width:425;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AF0843" w:rsidRDefault="00AF0843" w:rsidP="00B2363B">
                    <w:r>
                      <w:rPr>
                        <w:rFonts w:ascii="Arial" w:hAnsi="Arial" w:cs="Arial"/>
                        <w:color w:val="000000"/>
                        <w:sz w:val="12"/>
                        <w:szCs w:val="12"/>
                        <w:lang w:val="en-US"/>
                      </w:rPr>
                      <w:t>0</w:t>
                    </w:r>
                  </w:p>
                </w:txbxContent>
              </v:textbox>
            </v:rect>
            <v:rect id="Rectangle 250" o:spid="_x0000_s1118" style="position:absolute;left:2997;top:28994;width:212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AF0843" w:rsidRDefault="00AF0843" w:rsidP="00B2363B">
                    <w:r>
                      <w:rPr>
                        <w:rFonts w:ascii="Arial" w:hAnsi="Arial" w:cs="Arial"/>
                        <w:color w:val="000000"/>
                        <w:sz w:val="12"/>
                        <w:szCs w:val="12"/>
                        <w:lang w:val="en-US"/>
                      </w:rPr>
                      <w:t>20000</w:t>
                    </w:r>
                  </w:p>
                </w:txbxContent>
              </v:textbox>
            </v:rect>
            <v:rect id="Rectangle 251" o:spid="_x0000_s1119" style="position:absolute;left:2997;top:26377;width:2121;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AF0843" w:rsidRDefault="00AF0843" w:rsidP="00B2363B">
                    <w:r>
                      <w:rPr>
                        <w:rFonts w:ascii="Arial" w:hAnsi="Arial" w:cs="Arial"/>
                        <w:color w:val="000000"/>
                        <w:sz w:val="12"/>
                        <w:szCs w:val="12"/>
                        <w:lang w:val="en-US"/>
                      </w:rPr>
                      <w:t>40000</w:t>
                    </w:r>
                  </w:p>
                </w:txbxContent>
              </v:textbox>
            </v:rect>
            <v:rect id="Rectangle 252" o:spid="_x0000_s1120" style="position:absolute;left:2997;top:23761;width:212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AF0843" w:rsidRDefault="00AF0843" w:rsidP="00B2363B">
                    <w:r>
                      <w:rPr>
                        <w:rFonts w:ascii="Arial" w:hAnsi="Arial" w:cs="Arial"/>
                        <w:color w:val="000000"/>
                        <w:sz w:val="12"/>
                        <w:szCs w:val="12"/>
                        <w:lang w:val="en-US"/>
                      </w:rPr>
                      <w:t>60000</w:t>
                    </w:r>
                  </w:p>
                </w:txbxContent>
              </v:textbox>
            </v:rect>
            <v:rect id="Rectangle 253" o:spid="_x0000_s1121" style="position:absolute;left:2997;top:21145;width:212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AF0843" w:rsidRDefault="00AF0843" w:rsidP="00B2363B">
                    <w:r>
                      <w:rPr>
                        <w:rFonts w:ascii="Arial" w:hAnsi="Arial" w:cs="Arial"/>
                        <w:color w:val="000000"/>
                        <w:sz w:val="12"/>
                        <w:szCs w:val="12"/>
                        <w:lang w:val="en-US"/>
                      </w:rPr>
                      <w:t>80000</w:t>
                    </w:r>
                  </w:p>
                </w:txbxContent>
              </v:textbox>
            </v:rect>
            <v:rect id="Rectangle 254" o:spid="_x0000_s1122" style="position:absolute;left:2546;top:18535;width:25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AF0843" w:rsidRDefault="00AF0843" w:rsidP="00B2363B">
                    <w:r>
                      <w:rPr>
                        <w:rFonts w:ascii="Arial" w:hAnsi="Arial" w:cs="Arial"/>
                        <w:color w:val="000000"/>
                        <w:sz w:val="12"/>
                        <w:szCs w:val="12"/>
                        <w:lang w:val="en-US"/>
                      </w:rPr>
                      <w:t>100000</w:t>
                    </w:r>
                  </w:p>
                </w:txbxContent>
              </v:textbox>
            </v:rect>
            <v:rect id="Rectangle 255" o:spid="_x0000_s1123" style="position:absolute;left:2546;top:15919;width:25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AF0843" w:rsidRDefault="00AF0843" w:rsidP="00B2363B">
                    <w:r>
                      <w:rPr>
                        <w:rFonts w:ascii="Arial" w:hAnsi="Arial" w:cs="Arial"/>
                        <w:color w:val="000000"/>
                        <w:sz w:val="12"/>
                        <w:szCs w:val="12"/>
                        <w:lang w:val="en-US"/>
                      </w:rPr>
                      <w:t>120000</w:t>
                    </w:r>
                  </w:p>
                </w:txbxContent>
              </v:textbox>
            </v:rect>
            <v:rect id="Rectangle 256" o:spid="_x0000_s1124" style="position:absolute;left:2546;top:13303;width:25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AF0843" w:rsidRDefault="00AF0843" w:rsidP="00B2363B">
                    <w:r>
                      <w:rPr>
                        <w:rFonts w:ascii="Arial" w:hAnsi="Arial" w:cs="Arial"/>
                        <w:color w:val="000000"/>
                        <w:sz w:val="12"/>
                        <w:szCs w:val="12"/>
                        <w:lang w:val="en-US"/>
                      </w:rPr>
                      <w:t>140000</w:t>
                    </w:r>
                  </w:p>
                </w:txbxContent>
              </v:textbox>
            </v:rect>
            <v:rect id="Rectangle 257" o:spid="_x0000_s1125" style="position:absolute;left:2546;top:10687;width:25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AF0843" w:rsidRDefault="00AF0843" w:rsidP="00B2363B">
                    <w:r>
                      <w:rPr>
                        <w:rFonts w:ascii="Arial" w:hAnsi="Arial" w:cs="Arial"/>
                        <w:color w:val="000000"/>
                        <w:sz w:val="12"/>
                        <w:szCs w:val="12"/>
                        <w:lang w:val="en-US"/>
                      </w:rPr>
                      <w:t>160000</w:t>
                    </w:r>
                  </w:p>
                </w:txbxContent>
              </v:textbox>
            </v:rect>
            <v:rect id="Rectangle 258" o:spid="_x0000_s1126" style="position:absolute;left:2546;top:8070;width:2546;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AF0843" w:rsidRDefault="00AF0843" w:rsidP="00B2363B">
                    <w:r>
                      <w:rPr>
                        <w:rFonts w:ascii="Arial" w:hAnsi="Arial" w:cs="Arial"/>
                        <w:color w:val="000000"/>
                        <w:sz w:val="12"/>
                        <w:szCs w:val="12"/>
                        <w:lang w:val="en-US"/>
                      </w:rPr>
                      <w:t>180000</w:t>
                    </w:r>
                  </w:p>
                </w:txbxContent>
              </v:textbox>
            </v:rect>
            <v:rect id="Rectangle 259" o:spid="_x0000_s1127" style="position:absolute;left:2546;top:5448;width:25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AF0843" w:rsidRDefault="00AF0843" w:rsidP="00B2363B">
                    <w:r>
                      <w:rPr>
                        <w:rFonts w:ascii="Arial" w:hAnsi="Arial" w:cs="Arial"/>
                        <w:color w:val="000000"/>
                        <w:sz w:val="12"/>
                        <w:szCs w:val="12"/>
                        <w:lang w:val="en-US"/>
                      </w:rPr>
                      <w:t>200000</w:t>
                    </w:r>
                  </w:p>
                </w:txbxContent>
              </v:textbox>
            </v:rect>
            <v:line id="Line 260" o:spid="_x0000_s1128" style="position:absolute;visibility:visible" from="5810,32092" to="50876,32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s24sUAAADcAAAADwAAAGRycy9kb3ducmV2LnhtbESPT2vCQBTE74V+h+UVvOlGaTRNXUWk&#10;YnvzX6DHR/Y1Wcy+DdlV47fvFoQeh5n5DTNf9rYRV+q8caxgPEpAEJdOG64UnI6bYQbCB2SNjWNS&#10;cCcPy8Xz0xxz7W68p+shVCJC2OeooA6hzaX0ZU0W/ci1xNH7cZ3FEGVXSd3hLcJtIydJMpUWDceF&#10;Glta11SeDxerwOym2/RrVrwV8mMbxt/ZOTP2pNTgpV+9gwjUh//wo/2pFUzSV/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s24sUAAADcAAAADwAAAAAAAAAA&#10;AAAAAAChAgAAZHJzL2Rvd25yZXYueG1sUEsFBgAAAAAEAAQA+QAAAJMDAAAAAA==&#10;" strokeweight="0"/>
            <v:line id="Line 261" o:spid="_x0000_s1129" style="position:absolute;visibility:visible" from="5810,32092" to="5810,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eTecUAAADcAAAADwAAAGRycy9kb3ducmV2LnhtbESPQWvCQBSE74X+h+UVeqsbhdg0uhER&#10;i3prrUKPj+wzWZJ9G7Krxn/vFgoeh5n5hpkvBtuKC/XeOFYwHiUgiEunDVcKDj+fbxkIH5A1to5J&#10;wY08LIrnpznm2l35my77UIkIYZ+jgjqELpfSlzVZ9CPXEUfv5HqLIcq+krrHa4TbVk6SZCotGo4L&#10;NXa0qqls9merwHxNN+nu/fhxlOtNGP9mTWbsQanXl2E5AxFoCI/wf3urFUzSFP7Ox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meTecUAAADcAAAADwAAAAAAAAAA&#10;AAAAAAChAgAAZHJzL2Rvd25yZXYueG1sUEsFBgAAAAAEAAQA+QAAAJMDAAAAAA==&#10;" strokeweight="0"/>
            <v:line id="Line 262" o:spid="_x0000_s1130" style="position:absolute;visibility:visible" from="13315,32092" to="13315,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UNDsQAAADcAAAADwAAAGRycy9kb3ducmV2LnhtbESPT4vCMBTE7wt+h/AEb2uqYLdWo4is&#10;6N7Wf+Dx0TzbYPNSmqzWb79ZWPA4zMxvmPmys7W4U+uNYwWjYQKCuHDacKngdNy8ZyB8QNZYOyYF&#10;T/KwXPTe5phr9+A93Q+hFBHCPkcFVQhNLqUvKrLoh64hjt7VtRZDlG0pdYuPCLe1HCdJKi0ajgsV&#10;NrSuqLgdfqwC851uJ18f5+lZfm7D6JLdMmNPSg363WoGIlAXXuH/9k4rGE9S+Ds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Q0OxAAAANwAAAAPAAAAAAAAAAAA&#10;AAAAAKECAABkcnMvZG93bnJldi54bWxQSwUGAAAAAAQABAD5AAAAkgMAAAAA&#10;" strokeweight="0"/>
            <v:line id="Line 263" o:spid="_x0000_s1131" style="position:absolute;visibility:visible" from="20834,32092" to="20834,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molcMAAADcAAAADwAAAGRycy9kb3ducmV2LnhtbESPQYvCMBSE78L+h/AEb5oqqN1qlGXZ&#10;Rb2pq+Dx0TzbYPNSmqzWf28EweMwM98w82VrK3GlxhvHCoaDBARx7rThQsHh77efgvABWWPlmBTc&#10;ycNy8dGZY6bdjXd03YdCRAj7DBWUIdSZlD4vyaIfuJo4emfXWAxRNoXUDd4i3FZylCQTadFwXCix&#10;pu+S8sv+3yow28lqvJkeP4/yZxWGp/SSGntQqtdtv2YgArXhHX6111rBaDyF55l4BO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5qJXDAAAA3AAAAA8AAAAAAAAAAAAA&#10;AAAAoQIAAGRycy9kb3ducmV2LnhtbFBLBQYAAAAABAAEAPkAAACRAwAAAAA=&#10;" strokeweight="0"/>
            <v:line id="Line 264" o:spid="_x0000_s1132" style="position:absolute;visibility:visible" from="28340,32092" to="28340,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Y858EAAADcAAAADwAAAGRycy9kb3ducmV2LnhtbERPTYvCMBC9C/sfwizsTVMFtVuNsiwu&#10;6k2rwh6HZmyDzaQ0Ueu/NwfB4+N9z5edrcWNWm8cKxgOEhDEhdOGSwXHw18/BeEDssbaMSl4kIfl&#10;4qM3x0y7O+/plodSxBD2GSqoQmgyKX1RkUU/cA1x5M6utRgibEupW7zHcFvLUZJMpEXDsaHChn4r&#10;Ki751Sowu8l6vJ2evk9ytQ7D//SSGntU6uuz+5mBCNSFt/jl3mgFo3FcG8/EIyA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ZjznwQAAANwAAAAPAAAAAAAAAAAAAAAA&#10;AKECAABkcnMvZG93bnJldi54bWxQSwUGAAAAAAQABAD5AAAAjwMAAAAA&#10;" strokeweight="0"/>
            <v:line id="Line 265" o:spid="_x0000_s1133" style="position:absolute;visibility:visible" from="35858,32092" to="35858,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qZfMQAAADcAAAADwAAAGRycy9kb3ducmV2LnhtbESPT4vCMBTE7wt+h/AEb2uqoFurUURW&#10;XG/rP/D4aJ5tsHkpTVa7394IgsdhZn7DzBatrcSNGm8cKxj0ExDEudOGCwXHw/ozBeEDssbKMSn4&#10;Jw+Leedjhpl2d97RbR8KESHsM1RQhlBnUvq8JIu+72ri6F1cYzFE2RRSN3iPcFvJYZKMpUXDcaHE&#10;mlYl5df9n1Vgfseb0fbrNDnJ700YnNNrauxRqV63XU5BBGrDO/xq/2gFw9EEnmfiEZ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pl8xAAAANwAAAAPAAAAAAAAAAAA&#10;AAAAAKECAABkcnMvZG93bnJldi54bWxQSwUGAAAAAAQABAD5AAAAkgMAAAAA&#10;" strokeweight="0"/>
            <v:line id="Line 266" o:spid="_x0000_s1134" style="position:absolute;visibility:visible" from="43370,32092" to="43370,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z6XMIAAADcAAAADwAAAGRycy9kb3ducmV2LnhtbERPz2vCMBS+D/wfwhvstqYK62pnFBkT&#10;523WFnZ8NG9tsHkpTdTuvzeHwY4f3+/VZrK9uNLojWMF8yQFQdw4bbhVUJ12zzkIH5A19o5JwS95&#10;2KxnDysstLvxka5laEUMYV+ggi6EoZDSNx1Z9IkbiCP340aLIcKxlXrEWwy3vVykaSYtGo4NHQ70&#10;3lFzLi9WgfnK9i+H13pZy499mH/n59zYSqmnx2n7BiLQFP7Ff+5PrWCRxfnxTDwC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Hz6XMIAAADcAAAADwAAAAAAAAAAAAAA&#10;AAChAgAAZHJzL2Rvd25yZXYueG1sUEsFBgAAAAAEAAQA+QAAAJADAAAAAA==&#10;" strokeweight="0"/>
            <v:line id="Line 267" o:spid="_x0000_s1135" style="position:absolute;visibility:visible" from="50876,32092" to="50876,3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Bfx8QAAADcAAAADwAAAGRycy9kb3ducmV2LnhtbESPQWvCQBSE7wX/w/IK3uomgmkaXUXE&#10;Yr1Vq+DxkX1NFrNvQ3ar6b93BcHjMDPfMLNFbxtxoc4bxwrSUQKCuHTacKXg8PP5loPwAVlj45gU&#10;/JOHxXzwMsNCuyvv6LIPlYgQ9gUqqENoCyl9WZNFP3ItcfR+XWcxRNlVUnd4jXDbyHGSZNKi4bhQ&#10;Y0urmsrz/s8qMN/ZZrJ9P34c5XoT0lN+zo09KDV87ZdTEIH68Aw/2l9awThL4X4mHgE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MF/HxAAAANwAAAAPAAAAAAAAAAAA&#10;AAAAAKECAABkcnMvZG93bnJldi54bWxQSwUGAAAAAAQABAD5AAAAkgMAAAAA&#10;" strokeweight="0"/>
            <v:rect id="Rectangle 268" o:spid="_x0000_s1136" style="position:absolute;left:6223;top:32734;width:5943;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AF0843" w:rsidRPr="00394119" w:rsidRDefault="00AF0843" w:rsidP="00B2363B">
                    <w:r w:rsidRPr="00394119">
                      <w:rPr>
                        <w:rFonts w:ascii="Arial" w:hAnsi="Arial" w:cs="Arial"/>
                        <w:bCs/>
                        <w:color w:val="000000"/>
                        <w:sz w:val="12"/>
                        <w:szCs w:val="12"/>
                        <w:lang w:val="en-US"/>
                      </w:rPr>
                      <w:t>Податоктазбірна</w:t>
                    </w:r>
                  </w:p>
                </w:txbxContent>
              </v:textbox>
            </v:rect>
            <v:rect id="Rectangle 269" o:spid="_x0000_s1137" style="position:absolute;left:6420;top:33693;width:6312;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rsidR="00AF0843" w:rsidRDefault="00AF0843" w:rsidP="00B2363B">
                    <w:r>
                      <w:rPr>
                        <w:rFonts w:ascii="Arial" w:hAnsi="Arial" w:cs="Arial"/>
                        <w:b/>
                        <w:bCs/>
                        <w:color w:val="000000"/>
                        <w:sz w:val="12"/>
                        <w:szCs w:val="12"/>
                        <w:lang w:val="en-US"/>
                      </w:rPr>
                      <w:t>доходифізичних</w:t>
                    </w:r>
                  </w:p>
                </w:txbxContent>
              </v:textbox>
            </v:rect>
            <v:rect id="Rectangle 270" o:spid="_x0000_s1138" style="position:absolute;left:8820;top:34658;width:1574;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rsidR="00AF0843" w:rsidRDefault="00AF0843" w:rsidP="00B2363B">
                    <w:r>
                      <w:rPr>
                        <w:rFonts w:ascii="Arial" w:hAnsi="Arial" w:cs="Arial"/>
                        <w:b/>
                        <w:bCs/>
                        <w:color w:val="000000"/>
                        <w:sz w:val="12"/>
                        <w:szCs w:val="12"/>
                        <w:lang w:val="en-US"/>
                      </w:rPr>
                      <w:t>осіб</w:t>
                    </w:r>
                  </w:p>
                </w:txbxContent>
              </v:textbox>
            </v:rect>
            <v:rect id="Rectangle 271" o:spid="_x0000_s1139" style="position:absolute;left:14141;top:32734;width:5899;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rsidR="00AF0843" w:rsidRDefault="00AF0843" w:rsidP="00B2363B">
                    <w:r>
                      <w:rPr>
                        <w:rFonts w:ascii="Arial" w:hAnsi="Arial" w:cs="Arial"/>
                        <w:b/>
                        <w:bCs/>
                        <w:color w:val="000000"/>
                        <w:sz w:val="12"/>
                        <w:szCs w:val="12"/>
                        <w:lang w:val="en-US"/>
                      </w:rPr>
                      <w:t>Місцевіподатки</w:t>
                    </w:r>
                  </w:p>
                </w:txbxContent>
              </v:textbox>
            </v:rect>
            <v:rect id="Rectangle 272" o:spid="_x0000_s1140" style="position:absolute;left:21285;top:32734;width:6699;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AF0843" w:rsidRDefault="00AF0843" w:rsidP="00B2363B">
                    <w:r>
                      <w:rPr>
                        <w:rFonts w:ascii="Arial" w:hAnsi="Arial" w:cs="Arial"/>
                        <w:b/>
                        <w:bCs/>
                        <w:color w:val="000000"/>
                        <w:sz w:val="12"/>
                        <w:szCs w:val="12"/>
                        <w:lang w:val="en-US"/>
                      </w:rPr>
                      <w:t>Акцизнийподаток</w:t>
                    </w:r>
                  </w:p>
                </w:txbxContent>
              </v:textbox>
            </v:rect>
            <v:rect id="Rectangle 273" o:spid="_x0000_s1141" style="position:absolute;left:28918;top:32734;width:621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Платазанадання</w:t>
                    </w:r>
                  </w:p>
                </w:txbxContent>
              </v:textbox>
            </v:rect>
            <v:rect id="Rectangle 274" o:spid="_x0000_s1142" style="position:absolute;left:28898;top:33693;width:670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AF0843" w:rsidRDefault="00AF0843" w:rsidP="00B2363B">
                    <w:r>
                      <w:rPr>
                        <w:rFonts w:ascii="Arial" w:hAnsi="Arial" w:cs="Arial"/>
                        <w:b/>
                        <w:bCs/>
                        <w:color w:val="000000"/>
                        <w:sz w:val="12"/>
                        <w:szCs w:val="12"/>
                        <w:lang w:val="en-US"/>
                      </w:rPr>
                      <w:t>адміністративних</w:t>
                    </w:r>
                  </w:p>
                </w:txbxContent>
              </v:textbox>
            </v:rect>
            <v:rect id="Rectangle 275" o:spid="_x0000_s1143" style="position:absolute;left:30886;top:34658;width:2578;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послуг</w:t>
                    </w:r>
                  </w:p>
                </w:txbxContent>
              </v:textbox>
            </v:rect>
            <v:rect id="Rectangle 276" o:spid="_x0000_s1144" style="position:absolute;left:37579;top:32734;width:402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2"/>
                        <w:szCs w:val="12"/>
                        <w:lang w:val="en-US"/>
                      </w:rPr>
                      <w:t>Податокна</w:t>
                    </w:r>
                  </w:p>
                </w:txbxContent>
              </v:textbox>
            </v:rect>
            <v:rect id="Rectangle 277" o:spid="_x0000_s1145" style="position:absolute;left:37960;top:33693;width:351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прибуток</w:t>
                    </w:r>
                  </w:p>
                </w:txbxContent>
              </v:textbox>
            </v:rect>
            <v:rect id="Rectangle 278" o:spid="_x0000_s1146" style="position:absolute;left:44888;top:32734;width:4438;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іншіплатежі</w:t>
                    </w:r>
                  </w:p>
                </w:txbxContent>
              </v:textbox>
            </v:rect>
            <v:rect id="Rectangle 279" o:spid="_x0000_s1147" style="position:absolute;left:11322;top:1340;width:35452;height:24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AF0843" w:rsidRDefault="00AF0843" w:rsidP="00B2363B">
                    <w:r w:rsidRPr="00394119">
                      <w:rPr>
                        <w:rFonts w:ascii="Arial" w:hAnsi="Arial" w:cs="Arial"/>
                        <w:b/>
                        <w:bCs/>
                        <w:color w:val="000000"/>
                        <w:sz w:val="18"/>
                        <w:szCs w:val="18"/>
                        <w:lang w:val="ru-RU"/>
                      </w:rPr>
                      <w:t xml:space="preserve">Динамікавласнихдоходівзагального фонду міського бюджету </w:t>
                    </w:r>
                  </w:p>
                </w:txbxContent>
              </v:textbox>
            </v:rect>
            <v:rect id="Rectangle 280" o:spid="_x0000_s1148" style="position:absolute;left:43967;top:6305;width:8718;height:52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9lMQA&#10;AADcAAAADwAAAGRycy9kb3ducmV2LnhtbESP0WrCQBRE3wv+w3ILvpS6MUiV1FVECQiC0tQPuOze&#10;JsHs3ZBdNfl7VxD6OMzMGWa57m0jbtT52rGC6SQBQaydqblUcP7NPxcgfEA22DgmBQN5WK9Gb0vM&#10;jLvzD92KUIoIYZ+hgiqENpPS64os+olriaP35zqLIcqulKbDe4TbRqZJ8iUt1hwXKmxpW5G+FFer&#10;YFPY4/AxO+xzrfN0uMx3p5PbKTV+7zffIAL14T/8au+NgnQ+g+e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V/ZTEAAAA3AAAAA8AAAAAAAAAAAAAAAAAmAIAAGRycy9k&#10;b3ducmV2LnhtbFBLBQYAAAAABAAEAPUAAACJAwAAAAA=&#10;" fillcolor="yellow" strokeweight="0"/>
            <v:rect id="Rectangle 281" o:spid="_x0000_s1149" style="position:absolute;left:45535;top:7296;width:712;height: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atoMIA&#10;AADcAAAADwAAAGRycy9kb3ducmV2LnhtbESPQYvCMBSE74L/IbwFb5qusirVKCIIXlzWVvD6SN62&#10;dZuX0kSt/94sCB6HmfmGWa47W4sbtb5yrOBzlIAg1s5UXCg45bvhHIQPyAZrx6TgQR7Wq35vialx&#10;dz7SLQuFiBD2KSooQ2hSKb0uyaIfuYY4er+utRiibAtpWrxHuK3lOEmm0mLFcaHEhrYl6b/sahX8&#10;XL4PkmWSN5fzzEyM9vt8rpUafHSbBYhAXXiHX+29UTCefcH/mXg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pq2gwgAAANwAAAAPAAAAAAAAAAAAAAAAAJgCAABkcnMvZG93&#10;bnJldi54bWxQSwUGAAAAAAQABAD1AAAAhwMAAAAA&#10;" fillcolor="lime" strokeweight=".6pt"/>
            <v:rect id="Rectangle 282" o:spid="_x0000_s1150" style="position:absolute;left:46532;top:6991;width:4769;height:24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8"/>
                        <w:szCs w:val="18"/>
                        <w:lang w:val="en-US"/>
                      </w:rPr>
                      <w:t xml:space="preserve"> 2019 рік</w:t>
                    </w:r>
                  </w:p>
                </w:txbxContent>
              </v:textbox>
            </v:rect>
            <v:rect id="Rectangle 283" o:spid="_x0000_s1151" style="position:absolute;left:45535;top:9906;width:712;height:7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ZuwsQA&#10;AADcAAAADwAAAGRycy9kb3ducmV2LnhtbESPQWvCQBSE7wX/w/IEb3Wj2KrRVYpQ7LGmFfX2yD6z&#10;wezbkF1N/PddoeBxmJlvmOW6s5W4UeNLxwpGwwQEce50yYWC35/P1xkIH5A1Vo5JwZ08rFe9lyWm&#10;2rW8o1sWChEh7FNUYEKoUyl9bsiiH7qaOHpn11gMUTaF1A22EW4rOU6Sd2mx5LhgsKaNofySXa2C&#10;43xufMjseXt/Ox322+u32UxapQb97mMBIlAXnuH/9pdWMJ5O4XE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bsLEAAAA3AAAAA8AAAAAAAAAAAAAAAAAmAIAAGRycy9k&#10;b3ducmV2LnhtbFBLBQYAAAAABAAEAPUAAACJAwAAAAA=&#10;" fillcolor="#606" strokeweight=".6pt"/>
            <v:rect id="Rectangle 284" o:spid="_x0000_s1152" style="position:absolute;left:46532;top:9601;width:4452;height:24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8"/>
                        <w:szCs w:val="18"/>
                        <w:lang w:val="en-US"/>
                      </w:rPr>
                      <w:t>2020 рік</w:t>
                    </w:r>
                  </w:p>
                </w:txbxContent>
              </v:textbox>
            </v:rect>
            <v:group id="Group 285" o:spid="_x0000_s1153" style="position:absolute;left:7753;top:3714;width:7137;height:4261" coordorigin="1221,585" coordsize="112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shape id="Freeform 286" o:spid="_x0000_s1154" style="position:absolute;left:1221;top:585;width:1124;height:671;visibility:visible;mso-wrap-style:square;v-text-anchor:top" coordsize="11666,6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EHoMEA&#10;AADcAAAADwAAAGRycy9kb3ducmV2LnhtbERPz2vCMBS+D/wfwhO8iKbrYSvVKCIMBL3Mqedn82yK&#10;zUtJolb/+uUw2PHj+z1f9rYVd/KhcazgfZqBIK6cbrhWcPj5mhQgQkTW2DomBU8KsFwM3uZYavfg&#10;b7rvYy1SCIcSFZgYu1LKUBmyGKauI07cxXmLMUFfS+3xkcJtK/Ms+5AWG04NBjtaG6qu+5tVcDuQ&#10;P76KQN14vMo/z6ft0ey8UqNhv5qBiNTHf/Gfe6MV5EWan86k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RB6DBAAAA3AAAAA8AAAAAAAAAAAAAAAAAmAIAAGRycy9kb3du&#10;cmV2LnhtbFBLBQYAAAAABAAEAPUAAACGAwAAAAA=&#10;" path="m,6960c,3116,1865,,4166,l6547,v1766,,3340,1859,3928,4640l11666,4640,9524,6960,6904,4640r1191,c7650,2543,6633,926,5357,290r,c3592,1170,2381,3882,2381,6960l,6960xe" strokeweight="0">
                <v:path arrowok="t" o:connecttype="custom" o:connectlocs="0,671;401,0;631,0;1009,447;1124,447;918,671;665,447;780,447;516,28;516,28;229,671;0,671" o:connectangles="0,0,0,0,0,0,0,0,0,0,0,0"/>
              </v:shape>
              <v:shape id="Freeform 287" o:spid="_x0000_s1155" style="position:absolute;left:1221;top:585;width:516;height:671;visibility:visible;mso-wrap-style:square;v-text-anchor:top" coordsize="5357,6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cZ+MUA&#10;AADcAAAADwAAAGRycy9kb3ducmV2LnhtbESPQWvCQBSE7wX/w/IEb3UTDxKjqxSpUIpS1ID09si+&#10;JqnZtyG7NdFf7xYEj8PMfMMsVr2pxYVaV1lWEI8jEMS51RUXCrLj5jUB4TyyxtoyKbiSg9Vy8LLA&#10;VNuO93Q5+EIECLsUFZTeN6mULi/JoBvbhjh4P7Y16INsC6lb7ALc1HISRVNpsOKwUGJD65Ly8+HP&#10;KDCz6/sJ/f57k+jsc/u1u2Vx96vUaNi/zUF46v0z/Gh/aAWTJIb/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xn4xQAAANwAAAAPAAAAAAAAAAAAAAAAAJgCAABkcnMv&#10;ZG93bnJldi54bWxQSwUGAAAAAAQABAD1AAAAigMAAAAA&#10;" path="m,6960c,3116,1865,,4167,v403,,804,98,1190,290l5357,290c3592,1170,2381,3882,2381,6960l,6960xe" fillcolor="#cdcdcd" strokeweight="0">
                <v:path arrowok="t" o:connecttype="custom" o:connectlocs="0,671;401,0;516,28;516,28;229,671;0,671" o:connectangles="0,0,0,0,0,0"/>
              </v:shape>
              <v:shape id="Freeform 288" o:spid="_x0000_s1156" style="position:absolute;left:1221;top:585;width:1124;height:671;visibility:visible;mso-wrap-style:square;v-text-anchor:top" coordsize="11666,6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5ZjMUA&#10;AADcAAAADwAAAGRycy9kb3ducmV2LnhtbESPQWvCQBSE74L/YXmCN900FklTVzFCwVOlsYf29si+&#10;ZkOzb2N2G9N/3xUKHoeZ+YbZ7EbbioF63zhW8LBMQBBXTjdcK3g/vywyED4ga2wdk4Jf8rDbTicb&#10;zLW78hsNZahFhLDPUYEJocul9JUhi37pOuLofbneYoiyr6Xu8RrhtpVpkqylxYbjgsGODoaq7/LH&#10;Kig/iuFyqV/1qXDZ09E/Fp/rlVFqPhv3zyACjeEe/m8ftYI0S+F2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rlmMxQAAANwAAAAPAAAAAAAAAAAAAAAAAJgCAABkcnMv&#10;ZG93bnJldi54bWxQSwUGAAAAAAQABAD1AAAAigMAAAAA&#10;" path="m,6960c,3116,1865,,4166,l6547,v1766,,3340,1859,3928,4640l11666,4640,9524,6960,6904,4640r1191,c7650,2543,6633,926,5357,290r,c3592,1170,2381,3882,2381,6960l,6960xe" filled="f" strokecolor="blue" strokeweight=".5pt">
                <v:stroke endcap="round"/>
                <v:path arrowok="t" o:connecttype="custom" o:connectlocs="0,671;401,0;631,0;1009,447;1124,447;918,671;665,447;780,447;516,28;516,28;229,671;0,671" o:connectangles="0,0,0,0,0,0,0,0,0,0,0,0"/>
              </v:shape>
              <v:shape id="Freeform 289" o:spid="_x0000_s1157" style="position:absolute;left:1623;top:585;width:114;height:28;visibility:visible;mso-wrap-style:square;v-text-anchor:top" coordsize="11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LWwsQA&#10;AADcAAAADwAAAGRycy9kb3ducmV2LnhtbESPT4vCMBTE74LfITzBi6zpqoh0jSIuFm/iH4S9PZq3&#10;bbV5KU3U6qc3guBxmJnfMNN5Y0pxpdoVlhV89yMQxKnVBWcKDvvV1wSE88gaS8uk4E4O5rN2a4qx&#10;tjfe0nXnMxEg7GJUkHtfxVK6NCeDrm8r4uD929qgD7LOpK7xFuCmlIMoGkuDBYeFHCta5pSedxej&#10;wCTJ314/kkfWO4wWR9r80olPSnU7zeIHhKfGf8Lv9lorGEyG8DoTj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i1sLEAAAA3AAAAA8AAAAAAAAAAAAAAAAAmAIAAGRycy9k&#10;b3ducmV2LnhtbFBLBQYAAAAABAAEAPUAAACJAwAAAAA=&#10;" path="m,c38,,77,10,114,28e" filled="f" strokecolor="blue" strokeweight=".5pt">
                <v:stroke endcap="round"/>
                <v:path arrowok="t" o:connecttype="custom" o:connectlocs="0,0;114,28" o:connectangles="0,0"/>
              </v:shape>
            </v:group>
            <v:rect id="Rectangle 290" o:spid="_x0000_s1158" style="position:absolute;left:9182;top:4349;width:27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+1832,5</w:t>
                    </w:r>
                  </w:p>
                </w:txbxContent>
              </v:textbox>
            </v:rect>
            <v:group id="Group 291" o:spid="_x0000_s1159" style="position:absolute;left:15741;top:10261;width:7017;height:4267" coordorigin="2479,1616" coordsize="1105,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shape id="Freeform 292" o:spid="_x0000_s1160" style="position:absolute;left:2479;top:1616;width:1105;height:672;visibility:visible;mso-wrap-style:square;v-text-anchor:top" coordsize="5736,3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Ve+MYA&#10;AADcAAAADwAAAGRycy9kb3ducmV2LnhtbESPQWsCMRSE70L/Q3iFXqRmFSqyNcoqKlIoWNveH5vn&#10;7mLyspukuu2vbwoFj8PMfMPMl7014kI+NI4VjEcZCOLS6YYrBR/v28cZiBCRNRrHpOCbAiwXd4M5&#10;5tpd+Y0ux1iJBOGQo4I6xjaXMpQ1WQwj1xIn7+S8xZikr6T2eE1wa+Qky6bSYsNpocaW1jWV5+OX&#10;VRB2r5sfU3SNeeqL7cofXobdZ6fUw31fPIOI1Mdb+L+91womsyn8nU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2Ve+MYAAADcAAAADwAAAAAAAAAAAAAAAACYAgAAZHJz&#10;L2Rvd25yZXYueG1sUEsFBgAAAAAEAAQA9QAAAIsDAAAAAA==&#10;" path="m,3488c,1562,918,,2050,l3221,v865,,1637,924,1929,2309l5736,2309,4685,3488,3393,2309r586,c3759,1266,3260,463,2636,146r-1,c1767,586,1172,1946,1172,3488l,3488xe" strokeweight="0">
                <v:path arrowok="t" o:connecttype="custom" o:connectlocs="0,672;395,0;621,0;992,445;1105,445;903,672;654,445;767,445;508,28;508,28;226,672;0,672" o:connectangles="0,0,0,0,0,0,0,0,0,0,0,0"/>
              </v:shape>
              <v:shape id="Freeform 293" o:spid="_x0000_s1161" style="position:absolute;left:2479;top:1616;width:508;height:672;visibility:visible;mso-wrap-style:square;v-text-anchor:top" coordsize="5271,6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x8cQA&#10;AADcAAAADwAAAGRycy9kb3ducmV2LnhtbESPzYrCQBCE74LvMLTgTSeKu0p0FFEEQfbgD+ixybRJ&#10;NNMTMqOJ+/Q7woLHorq+6potGlOIJ1Uut6xg0I9AECdW55wqOB03vQkI55E1FpZJwYscLObt1gxj&#10;bWve0/PgUxEg7GJUkHlfxlK6JCODrm9L4uBdbWXQB1mlUldYB7gp5DCKvqXBnENDhiWtMkruh4cJ&#10;b/ifekO7L7MeaDv+vUWXUX0eKdXtNMspCE+N/xz/p7dawXAyhveYQA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xcfHEAAAA3AAAAA8AAAAAAAAAAAAAAAAAmAIAAGRycy9k&#10;b3ducmV2LnhtbFBLBQYAAAAABAAEAPUAAACJAwAAAAA=&#10;" path="m,6976c,3124,1835,,4100,v396,,791,98,1171,291l5270,291c3534,1173,2343,3891,2343,6976l,6976xe" fillcolor="#cdcdcd" strokeweight="0">
                <v:path arrowok="t" o:connecttype="custom" o:connectlocs="0,672;395,0;508,28;508,28;226,672;0,672" o:connectangles="0,0,0,0,0,0"/>
              </v:shape>
              <v:shape id="Freeform 294" o:spid="_x0000_s1162" style="position:absolute;left:2479;top:1616;width:1105;height:672;visibility:visible;mso-wrap-style:square;v-text-anchor:top" coordsize="5736,3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EOVsMA&#10;AADcAAAADwAAAGRycy9kb3ducmV2LnhtbERPz2vCMBS+C/4P4Qm7aaqHTapRSlHQww46h+z2bJ5N&#10;sXkpSdRuf/1yGOz48f1ernvbigf50DhWMJ1kIIgrpxuuFZw+tuM5iBCRNbaOScE3BVivhoMl5to9&#10;+UCPY6xFCuGQowITY5dLGSpDFsPEdcSJuzpvMSboa6k9PlO4beUsy16lxYZTg8GOSkPV7Xi3Ct6+&#10;9qb8eS+xPPvP4n7pN4dzcVPqZdQXCxCR+vgv/nPvtILZPK1NZ9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EOVsMAAADcAAAADwAAAAAAAAAAAAAAAACYAgAAZHJzL2Rv&#10;d25yZXYueG1sUEsFBgAAAAAEAAQA9QAAAIgDAAAAAA==&#10;" path="m,3488c,1562,918,,2050,l3221,v865,,1637,924,1929,2309l5736,2309,4685,3488,3393,2309r586,c3759,1266,3260,463,2636,146r-1,c1767,586,1172,1946,1172,3488l,3488xe" filled="f" strokecolor="blue" strokeweight=".5pt">
                <v:stroke endcap="round"/>
                <v:path arrowok="t" o:connecttype="custom" o:connectlocs="0,672;395,0;621,0;992,445;1105,445;903,672;654,445;767,445;508,28;508,28;226,672;0,672" o:connectangles="0,0,0,0,0,0,0,0,0,0,0,0"/>
              </v:shape>
              <v:shape id="Freeform 295" o:spid="_x0000_s1163" style="position:absolute;left:2874;top:1616;width:113;height:28;visibility:visible;mso-wrap-style:square;v-text-anchor:top" coordsize="11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bzN8QA&#10;AADcAAAADwAAAGRycy9kb3ducmV2LnhtbESPQWsCMRSE7wX/Q3hCbzWrpbKuRpFCoYV6qNX7Y/Pc&#10;XUxe0iS6W399Uyj0OMzMN8xqM1gjrhRi51jBdFKAIK6d7rhRcPh8eShBxISs0TgmBd8UYbMe3a2w&#10;0q7nD7ruUyMyhGOFCtqUfCVlrFuyGCfOE2fv5ILFlGVopA7YZ7g1clYUc2mx47zQoqfnlurz/mIV&#10;zO3TxT/ujKfb7a0/dl/lLph3pe7Hw3YJItGQ/sN/7VetYFYu4PdMP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W8zfEAAAA3AAAAA8AAAAAAAAAAAAAAAAAmAIAAGRycy9k&#10;b3ducmV2LnhtbFBLBQYAAAAABAAEAPUAAACJAwAAAAA=&#10;" path="m,c38,,76,9,113,28e" filled="f" strokecolor="blue" strokeweight=".5pt">
                <v:stroke endcap="round"/>
                <v:path arrowok="t" o:connecttype="custom" o:connectlocs="0,0;113,28" o:connectangles="0,0"/>
              </v:shape>
            </v:group>
            <v:rect id="Rectangle 296" o:spid="_x0000_s1164" style="position:absolute;left:17145;top:10890;width:3200;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2"/>
                        <w:szCs w:val="12"/>
                        <w:lang w:val="en-US"/>
                      </w:rPr>
                      <w:t>+24766,8</w:t>
                    </w:r>
                  </w:p>
                </w:txbxContent>
              </v:textbox>
            </v:rect>
            <v:group id="Group 297" o:spid="_x0000_s1165" style="position:absolute;left:23609;top:22091;width:5302;height:3302" coordorigin="3718,3479" coordsize="835,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shape id="Freeform 298" o:spid="_x0000_s1166" style="position:absolute;left:3718;top:3479;width:835;height:520;visibility:visible;mso-wrap-style:square;v-text-anchor:top" coordsize="4336,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H0sQA&#10;AADcAAAADwAAAGRycy9kb3ducmV2LnhtbESPQWvCQBSE7wX/w/IEb3VjsLWmriLRQno09qC3R/Y1&#10;CWbfLtlV47/vFgo9DjPzDbPaDKYTN+p9a1nBbJqAIK6sbrlW8HX8eH4D4QOyxs4yKXiQh8169LTC&#10;TNs7H+hWhlpECPsMFTQhuExKXzVk0E+tI47et+0Nhij7Wuoe7xFuOpkmyas02HJcaNBR3lB1Ka9G&#10;wXlRFLv8VKfhZZl/umFflG4+V2oyHrbvIAIN4T/81y60gnSZ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0x9LEAAAA3AAAAA8AAAAAAAAAAAAAAAAAmAIAAGRycy9k&#10;b3ducmV2LnhtbFBLBQYAAAAABAAEAPUAAACJAwAAAAA=&#10;" path="m,2696c,1207,694,,1549,r884,c3090,,3675,721,3893,1798r443,l3540,2696,2566,1798r443,c2844,985,2465,359,1991,113r,c1335,453,885,1504,885,2696l,2696xe" strokeweight="0">
                <v:path arrowok="t" o:connecttype="custom" o:connectlocs="0,520;298,0;469,0;750,347;835,347;682,520;494,347;579,347;383,22;383,22;170,520;0,520" o:connectangles="0,0,0,0,0,0,0,0,0,0,0,0"/>
              </v:shape>
              <v:shape id="Freeform 299" o:spid="_x0000_s1167" style="position:absolute;left:3718;top:3479;width:383;height:520;visibility:visible;mso-wrap-style:square;v-text-anchor:top" coordsize="1991,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gpR8MA&#10;AADcAAAADwAAAGRycy9kb3ducmV2LnhtbESPQWvCQBSE70L/w/IKvYhuTDFodBURWnrUtIjHR/a5&#10;Ccm+Ddmtxn/vCoUeh5n5hllvB9uKK/W+dqxgNk1AEJdO12wU/Hx/TBYgfEDW2DomBXfysN28jNaY&#10;a3fjI12LYESEsM9RQRVCl0vpy4os+qnriKN3cb3FEGVvpO7xFuG2lWmSZNJizXGhwo72FZVN8WsV&#10;NJTiyWCTmfNubA/F4nOus1Spt9dhtwIRaAj/4b/2l1aQLt/heS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gpR8MAAADcAAAADwAAAAAAAAAAAAAAAACYAgAAZHJzL2Rv&#10;d25yZXYueG1sUEsFBgAAAAAEAAQA9QAAAIgDAAAAAA==&#10;" path="m,2696c,1207,694,,1549,v150,,299,38,442,113l1991,113c1335,453,885,1504,885,2696l,2696xe" fillcolor="#cdcdcd" strokeweight="0">
                <v:path arrowok="t" o:connecttype="custom" o:connectlocs="0,520;298,0;383,22;383,22;170,520;0,520" o:connectangles="0,0,0,0,0,0"/>
              </v:shape>
              <v:shape id="Freeform 300" o:spid="_x0000_s1168" style="position:absolute;left:3718;top:3479;width:835;height:520;visibility:visible;mso-wrap-style:square;v-text-anchor:top" coordsize="4336,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wA68UA&#10;AADcAAAADwAAAGRycy9kb3ducmV2LnhtbESPQWvCQBSE70L/w/IK3nRTFWujqxRB7cEcmvbQ4yP7&#10;zAazb2N21fjvu4LgcZiZb5jFqrO1uFDrK8cK3oYJCOLC6YpLBb8/m8EMhA/IGmvHpOBGHlbLl94C&#10;U+2u/E2XPJQiQtinqMCE0KRS+sKQRT90DXH0Dq61GKJsS6lbvEa4reUoSabSYsVxwWBDa0PFMT9b&#10;BetTnnUZvWdmt5/Vh/HfNmmKrVL91+5zDiJQF57hR/tLKxh9TOB+Jh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7ADrxQAAANwAAAAPAAAAAAAAAAAAAAAAAJgCAABkcnMv&#10;ZG93bnJldi54bWxQSwUGAAAAAAQABAD1AAAAigMAAAAA&#10;" path="m,2696c,1207,694,,1549,r884,c3090,,3675,721,3893,1798r443,l3540,2696,2566,1798r443,c2844,985,2465,359,1991,113r,c1335,453,885,1504,885,2696l,2696xe" filled="f" strokecolor="blue" strokeweight=".5pt">
                <v:stroke endcap="round"/>
                <v:path arrowok="t" o:connecttype="custom" o:connectlocs="0,520;298,0;469,0;750,347;835,347;682,520;494,347;579,347;383,22;383,22;170,520;0,520" o:connectangles="0,0,0,0,0,0,0,0,0,0,0,0"/>
              </v:shape>
              <v:shape id="Freeform 301" o:spid="_x0000_s1169" style="position:absolute;left:4016;top:3479;width:85;height:22;visibility:visible;mso-wrap-style:square;v-text-anchor:top" coordsize="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m0YsQA&#10;AADcAAAADwAAAGRycy9kb3ducmV2LnhtbESPQYvCMBSE78L+h/AWvGm6guJWo4iroiDouovnR/Ns&#10;S5uX0kRb/70RBI/DzHzDTOetKcWNapdbVvDVj0AQJ1bnnCr4/1v3xiCcR9ZYWiYFd3Iwn310phhr&#10;2/Av3U4+FQHCLkYFmfdVLKVLMjLo+rYiDt7F1gZ9kHUqdY1NgJtSDqJoJA3mHBYyrGiZUVKcrkbB&#10;4bjcHM/n4rIvVmVz3f/sZGIrpbqf7WICwlPr3+FXe6sVDL6H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ZtGLEAAAA3AAAAA8AAAAAAAAAAAAAAAAAmAIAAGRycy9k&#10;b3ducmV2LnhtbFBLBQYAAAAABAAEAPUAAACJAwAAAAA=&#10;" path="m,c29,,58,8,85,22e" filled="f" strokecolor="blue" strokeweight=".5pt">
                <v:stroke endcap="round"/>
                <v:path arrowok="t" o:connecttype="custom" o:connectlocs="0,0;85,22" o:connectangles="0,0"/>
              </v:shape>
            </v:group>
            <v:rect id="Rectangle 302" o:spid="_x0000_s1170" style="position:absolute;left:24701;top:22599;width:214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+1439</w:t>
                    </w:r>
                  </w:p>
                </w:txbxContent>
              </v:textbox>
            </v:rect>
            <v:group id="Group 303" o:spid="_x0000_s1171" style="position:absolute;left:30930;top:26181;width:5461;height:2946" coordorigin="4871,4123" coordsize="860,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304" o:spid="_x0000_s1172" style="position:absolute;left:4871;top:4123;width:860;height:464;visibility:visible;mso-wrap-style:square;v-text-anchor:top" coordsize="4469,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FRMIA&#10;AADcAAAADwAAAGRycy9kb3ducmV2LnhtbERPTYvCMBC9L/gfwgje1lQPutZGEUHxssVVQXsbmrEt&#10;NpPSxNr99+awsMfH+07WvalFR62rLCuYjCMQxLnVFRcKLufd5xcI55E11pZJwS85WK8GHwnG2r74&#10;h7qTL0QIYRejgtL7JpbS5SUZdGPbEAfubluDPsC2kLrFVwg3tZxG0UwarDg0lNjQtqT8cXoaBdfu&#10;mEb7efpt5lm253t6y+l8U2o07DdLEJ56/y/+cx+0guki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cVEwgAAANwAAAAPAAAAAAAAAAAAAAAAAJgCAABkcnMvZG93&#10;bnJldi54bWxQSwUGAAAAAAQABAD1AAAAhwMAAAAA&#10;" path="m,2408c,1078,715,,1596,r912,c3185,,3788,644,4013,1606r456,l3648,2408,2645,1606r456,c2931,880,2541,321,2052,101r,c1376,405,912,1343,912,2408l,2408xe" strokeweight="0">
                <v:path arrowok="t" o:connecttype="custom" o:connectlocs="0,464;307,0;483,0;772,309;860,309;702,464;509,309;597,309;395,19;395,19;176,464;0,464" o:connectangles="0,0,0,0,0,0,0,0,0,0,0,0"/>
              </v:shape>
              <v:shape id="Freeform 305" o:spid="_x0000_s1173" style="position:absolute;left:4871;top:4123;width:395;height:464;visibility:visible;mso-wrap-style:square;v-text-anchor:top" coordsize="2052,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ytusAA&#10;AADcAAAADwAAAGRycy9kb3ducmV2LnhtbESPT4vCMBTE7wt+h/AEb2uigthqFJFd8LrqweOjef2j&#10;zUtpom2/vVkQPA4z8xtms+ttLZ7U+sqxhtlUgSDOnKm40HA5/36vQPiAbLB2TBoG8rDbjr42mBrX&#10;8R89T6EQEcI+RQ1lCE0qpc9KsuinriGOXu5aiyHKtpCmxS7CbS3nSi2lxYrjQokNHUrK7qeH1bBa&#10;cNKpTC0Rm9s1mFzlw/Cj9WTc79cgAvXhE363j0bDPEng/0w8An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ytusAAAADcAAAADwAAAAAAAAAAAAAAAACYAgAAZHJzL2Rvd25y&#10;ZXYueG1sUEsFBgAAAAAEAAQA9QAAAIUDAAAAAA==&#10;" path="m,2408c,1078,715,,1596,v155,,308,34,456,101l2052,101c1376,405,912,1343,912,2408l,2408xe" fillcolor="#cdcdcd" strokeweight="0">
                <v:path arrowok="t" o:connecttype="custom" o:connectlocs="0,464;307,0;395,19;395,19;176,464;0,464" o:connectangles="0,0,0,0,0,0"/>
              </v:shape>
              <v:shape id="Freeform 306" o:spid="_x0000_s1174" style="position:absolute;left:4871;top:4123;width:860;height:464;visibility:visible;mso-wrap-style:square;v-text-anchor:top" coordsize="4469,2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wfwMEA&#10;AADcAAAADwAAAGRycy9kb3ducmV2LnhtbERPy2oCMRTdC/2HcAvuNPExUqZGUUEUXFX7AdfJ7czo&#10;5GZIok779WYhdHk47/mys424kw+1Yw2joQJBXDhTc6nh+7QdfIAIEdlg45g0/FKA5eKtN8fcuAd/&#10;0f0YS5FCOOSooYqxzaUMRUUWw9C1xIn7cd5iTNCX0nh8pHDbyLFSM2mx5tRQYUubiorr8WY1ZOfZ&#10;daVstpvsz+u1n7aXA2Z/Wvffu9UniEhd/Be/3HujYaLS/HQmHQ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H8DBAAAA3AAAAA8AAAAAAAAAAAAAAAAAmAIAAGRycy9kb3du&#10;cmV2LnhtbFBLBQYAAAAABAAEAPUAAACGAwAAAAA=&#10;" path="m,2408c,1078,715,,1596,r912,c3185,,3788,644,4013,1606r456,l3648,2408,2645,1606r456,c2931,880,2541,321,2052,101r,c1376,405,912,1343,912,2408l,2408xe" filled="f" strokecolor="blue" strokeweight=".5pt">
                <v:stroke endcap="round"/>
                <v:path arrowok="t" o:connecttype="custom" o:connectlocs="0,464;307,0;483,0;772,309;860,309;702,464;509,309;597,309;395,19;395,19;176,464;0,464" o:connectangles="0,0,0,0,0,0,0,0,0,0,0,0"/>
              </v:shape>
              <v:shape id="Freeform 307" o:spid="_x0000_s1175" style="position:absolute;left:5178;top:4123;width:88;height:19;visibility:visible;mso-wrap-style:square;v-text-anchor:top" coordsize="88,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AIesQA&#10;AADcAAAADwAAAGRycy9kb3ducmV2LnhtbESPQWvCQBSE74L/YXlCb7pJi7XEbESEYi8i1Xro7Zn3&#10;moRm34bsqum/dwuFHoeZ+YbJV4Nt1ZV73zgxkM4SUCylo0YqAx/H1+kLKB9QCFsnbOCHPayK8SjH&#10;jNxN3vl6CJWKEPEZGqhD6DKtfVmzRT9zHUv0vlxvMUTZV5p6vEW4bfVjkjxri43EhRo73tRcfh8u&#10;1sB+sdvSnI5VwNTT53k4kV+cjHmYDOslqMBD+A//td/IwFOSwu+ZeAR0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CHrEAAAA3AAAAA8AAAAAAAAAAAAAAAAAmAIAAGRycy9k&#10;b3ducmV2LnhtbFBLBQYAAAAABAAEAPUAAACJAwAAAAA=&#10;" path="m,c30,,59,6,88,19e" filled="f" strokecolor="blue" strokeweight=".5pt">
                <v:stroke endcap="round"/>
                <v:path arrowok="t" o:connecttype="custom" o:connectlocs="0,0;88,19" o:connectangles="0,0"/>
              </v:shape>
            </v:group>
            <v:rect id="Rectangle 308" o:spid="_x0000_s1176" style="position:absolute;left:32048;top:26631;width:2165;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-328,5</w:t>
                    </w:r>
                  </w:p>
                </w:txbxContent>
              </v:textbox>
            </v:rect>
            <v:group id="Group 309" o:spid="_x0000_s1177" style="position:absolute;left:38455;top:27031;width:5226;height:2534" coordorigin="6056,4257" coordsize="823,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shape id="Freeform 310" o:spid="_x0000_s1178" style="position:absolute;left:6056;top:4257;width:823;height:399;visibility:visible;mso-wrap-style:square;v-text-anchor:top" coordsize="2137,1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MQE8YA&#10;AADcAAAADwAAAGRycy9kb3ducmV2LnhtbESP3WoCMRSE74W+QzgF7zTbWvxZjVJaBKEodhW8PW5O&#10;d7fdnKxJ1O3bm4LQy2FmvmFmi9bU4kLOV5YVPPUTEMS51RUXCva7ZW8MwgdkjbVlUvBLHhbzh84M&#10;U22v/EmXLBQiQtinqKAMoUml9HlJBn3fNsTR+7LOYIjSFVI7vEa4qeVzkgylwYrjQokNvZWU/2Rn&#10;o2CyPdK5XR8+ju402mbvG/x2y5NS3cf2dQoiUBv+w/f2SisYJC/wdyYe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4MQE8YAAADcAAAADwAAAAAAAAAAAAAAAACYAgAAZHJz&#10;L2Rvd25yZXYueG1sUEsFBgAAAAAEAAQA9QAAAIsDAAAAAA==&#10;" path="m,1036c,464,342,,763,r436,c1523,,1811,277,1919,691r218,l1744,1036,1265,691r218,c1401,379,1215,138,981,44r,c658,175,436,578,436,1036l,1036xe" strokeweight="0">
                <v:path arrowok="t" o:connecttype="custom" o:connectlocs="0,399;294,0;462,0;739,266;823,266;672,399;487,266;571,266;378,17;378,17;168,399;0,399" o:connectangles="0,0,0,0,0,0,0,0,0,0,0,0"/>
              </v:shape>
              <v:shape id="Freeform 311" o:spid="_x0000_s1179" style="position:absolute;left:6056;top:4257;width:378;height:399;visibility:visible;mso-wrap-style:square;v-text-anchor:top" coordsize="981,1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UMcA&#10;AADcAAAADwAAAGRycy9kb3ducmV2LnhtbESPT2vCQBTE74LfYXmCN920UtHoGopF8VBK/XPw+Mi+&#10;ZkOyb9PsatJ++m6h0OMwM79h1llva3Gn1peOFTxMExDEudMlFwou591kAcIHZI21Y1LwRR6yzXCw&#10;xlS7jo90P4VCRAj7FBWYEJpUSp8bsuinriGO3odrLYYo20LqFrsIt7V8TJK5tFhyXDDY0NZQXp1u&#10;VsHiZdm8593+8/VKZvddbW/125yUGo/65xWIQH34D/+1D1rBLHmC3zPx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PP1DHAAAA3AAAAA8AAAAAAAAAAAAAAAAAmAIAAGRy&#10;cy9kb3ducmV2LnhtbFBLBQYAAAAABAAEAPUAAACMAwAAAAA=&#10;" path="m,1036c,464,342,,763,v74,,148,15,218,44l981,44c658,175,436,578,436,1036l,1036xe" fillcolor="#cdcdcd" strokeweight="0">
                <v:path arrowok="t" o:connecttype="custom" o:connectlocs="0,399;294,0;378,17;378,17;168,399;0,399" o:connectangles="0,0,0,0,0,0"/>
              </v:shape>
              <v:shape id="Freeform 312" o:spid="_x0000_s1180" style="position:absolute;left:6056;top:4257;width:823;height:399;visibility:visible;mso-wrap-style:square;v-text-anchor:top" coordsize="2137,1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OPsUA&#10;AADcAAAADwAAAGRycy9kb3ducmV2LnhtbESPQWsCMRSE74X+h/CE3rqJLUhdjSItgggeqt1Db8/k&#10;ubu4eVk3Udd/bwoFj8PMfMNM571rxIW6UHvWMMwUCGLjbc2lhp/d8vUDRIjIFhvPpOFGAeaz56cp&#10;5tZf+Zsu21iKBOGQo4YqxjaXMpiKHIbMt8TJO/jOYUyyK6Xt8JrgrpFvSo2kw5rTQoUtfVZkjtuz&#10;07DZnX7357W9xfG4OK39l2pMcdT6ZdAvJiAi9fER/m+vrIZ3NYK/M+k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604+xQAAANwAAAAPAAAAAAAAAAAAAAAAAJgCAABkcnMv&#10;ZG93bnJldi54bWxQSwUGAAAAAAQABAD1AAAAigMAAAAA&#10;" path="m,1036c,464,342,,763,r436,c1523,,1811,277,1919,691r218,l1744,1036,1265,691r218,c1401,379,1215,138,981,44r,c658,175,436,578,436,1036l,1036xe" filled="f" strokecolor="blue" strokeweight=".5pt">
                <v:stroke endcap="round"/>
                <v:path arrowok="t" o:connecttype="custom" o:connectlocs="0,399;294,0;462,0;739,266;823,266;672,399;487,266;571,266;378,17;378,17;168,399;0,399" o:connectangles="0,0,0,0,0,0,0,0,0,0,0,0"/>
              </v:shape>
              <v:shape id="Freeform 313" o:spid="_x0000_s1181" style="position:absolute;left:6350;top:4257;width:84;height:17;visibility:visible;mso-wrap-style:square;v-text-anchor:top" coordsize="8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OmQsYA&#10;AADcAAAADwAAAGRycy9kb3ducmV2LnhtbESPT2vCQBTE7wW/w/KE3upuFNoaXUXUQPFS/HPx9sw+&#10;k2D2bciuMe2n7xYKPQ4z8xtmvuxtLTpqfeVYQzJSIIhzZyouNJyO2cs7CB+QDdaOScMXeVguBk9z&#10;TI178J66QyhEhLBPUUMZQpNK6fOSLPqRa4ijd3WtxRBlW0jT4iPCbS3HSr1KixXHhRIbWpeU3w53&#10;q2GXnT8xG192XZJs5Pd1qrb1/qT187BfzUAE6sN/+K/9YTRM1Bv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OmQsYAAADcAAAADwAAAAAAAAAAAAAAAACYAgAAZHJz&#10;L2Rvd25yZXYueG1sUEsFBgAAAAAEAAQA9QAAAIsDAAAAAA==&#10;" path="m,c28,,57,6,84,17e" filled="f" strokecolor="blue" strokeweight=".5pt">
                <v:stroke endcap="round"/>
                <v:path arrowok="t" o:connecttype="custom" o:connectlocs="0,0;84,17" o:connectangles="0,0"/>
              </v:shape>
            </v:group>
            <v:rect id="Rectangle 314" o:spid="_x0000_s1182" style="position:absolute;left:39535;top:27425;width:1930;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AF0843" w:rsidRDefault="00AF0843" w:rsidP="00B2363B">
                    <w:r>
                      <w:rPr>
                        <w:rFonts w:ascii="Arial" w:hAnsi="Arial" w:cs="Arial"/>
                        <w:b/>
                        <w:bCs/>
                        <w:color w:val="000000"/>
                        <w:sz w:val="12"/>
                        <w:szCs w:val="12"/>
                        <w:lang w:val="en-US"/>
                      </w:rPr>
                      <w:t>+48,7</w:t>
                    </w:r>
                  </w:p>
                </w:txbxContent>
              </v:textbox>
            </v:rect>
            <v:group id="Group 315" o:spid="_x0000_s1183" style="position:absolute;left:45770;top:26689;width:4858;height:1771" coordorigin="7208,4203" coordsize="765,2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shape id="Freeform 316" o:spid="_x0000_s1184" style="position:absolute;left:7208;top:4203;width:765;height:279;visibility:visible;mso-wrap-style:square;v-text-anchor:top" coordsize="1984,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Y40sEA&#10;AADcAAAADwAAAGRycy9kb3ducmV2LnhtbERPTYvCMBC9C/6HMMJeRFNXLKU2FRGUBfVgd/E8NLNt&#10;2WZSmqzWf28OgsfH+842g2nFjXrXWFawmEcgiEurG64U/HzvZwkI55E1tpZJwYMcbPLxKMNU2ztf&#10;6Fb4SoQQdikqqL3vUildWZNBN7cdceB+bW/QB9hXUvd4D+GmlZ9RFEuDDYeGGjva1VT+Ff9GwdFf&#10;l1M87WRrY3s4XHVyXsWJUh+TYbsG4Wnwb/HL/aUVLBdhfjgTjo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2ONLBAAAA3AAAAA8AAAAAAAAAAAAAAAAAmAIAAGRycy9kb3du&#10;cmV2LnhtbFBLBQYAAAAABAAEAPUAAACGAwAAAAA=&#10;" path="m,724c,325,318,,709,r405,c1414,,1681,194,1781,483r203,l1620,724,1174,483r203,c1301,265,1128,97,911,31r,c611,122,405,404,405,724l,724xe" strokeweight="0">
                <v:path arrowok="t" o:connecttype="custom" o:connectlocs="0,279;273,0;430,0;687,186;765,186;625,279;453,186;531,186;351,12;351,12;156,279;0,279" o:connectangles="0,0,0,0,0,0,0,0,0,0,0,0"/>
              </v:shape>
              <v:shape id="Freeform 317" o:spid="_x0000_s1185" style="position:absolute;left:7208;top:4203;width:351;height:279;visibility:visible;mso-wrap-style:square;v-text-anchor:top" coordsize="911,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up9MQA&#10;AADcAAAADwAAAGRycy9kb3ducmV2LnhtbESPwWrDMBBE74X8g9hAb43sBNrgRglpIaSHUojTD1is&#10;jWUirYwkO26/vioUehxm5g2z2U3OipFC7DwrKBcFCOLG645bBZ/nw8MaREzIGq1nUvBFEXbb2d0G&#10;K+1vfKKxTq3IEI4VKjAp9ZWUsTHkMC58T5y9iw8OU5ahlTrgLcOdlcuieJQOO84LBnt6NdRc68Ep&#10;ONb8Yc3+Ow7vw2ifltMLheNJqfv5tH8GkWhK/+G/9ptWsCpL+D2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LqfTEAAAA3AAAAA8AAAAAAAAAAAAAAAAAmAIAAGRycy9k&#10;b3ducmV2LnhtbFBLBQYAAAAABAAEAPUAAACJAwAAAAA=&#10;" path="m,724c,325,318,,709,v68,,137,11,202,31l911,31c611,122,405,404,405,724l,724xe" fillcolor="#cdcdcd" strokeweight="0">
                <v:path arrowok="t" o:connecttype="custom" o:connectlocs="0,279;273,0;351,12;351,12;156,279;0,279" o:connectangles="0,0,0,0,0,0"/>
              </v:shape>
              <v:shape id="Freeform 318" o:spid="_x0000_s1186" style="position:absolute;left:7208;top:4203;width:765;height:279;visibility:visible;mso-wrap-style:square;v-text-anchor:top" coordsize="1984,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l2OMMA&#10;AADcAAAADwAAAGRycy9kb3ducmV2LnhtbESPzWoCMRSF9wXfIVzBXc3oQGmnRlFB1J3Vbrq7TG6T&#10;qZObYRLH8e1NQXB5OD8fZ7boXS06akPlWcFknIEgLr2u2Cj4Pm1e30GEiKyx9kwKbhRgMR+8zLDQ&#10;/spf1B2jEWmEQ4EKbIxNIWUoLTkMY98QJ+/Xtw5jkq2RusVrGne1nGbZm3RYcSJYbGhtqTwfLy5B&#10;9GGTr7p1braH7GO/vJ2M/flTajTsl58gIvXxGX60d1pBPpnC/5l0BO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l2OMMAAADcAAAADwAAAAAAAAAAAAAAAACYAgAAZHJzL2Rv&#10;d25yZXYueG1sUEsFBgAAAAAEAAQA9QAAAIgDAAAAAA==&#10;" path="m,724c,325,318,,709,r405,c1414,,1681,194,1781,483r203,l1620,724,1174,483r203,c1301,265,1128,97,911,31r,c611,122,405,404,405,724l,724xe" filled="f" strokecolor="blue" strokeweight=".5pt">
                <v:stroke endcap="round"/>
                <v:path arrowok="t" o:connecttype="custom" o:connectlocs="0,279;273,0;430,0;687,186;765,186;625,279;453,186;531,186;351,12;351,12;156,279;0,279" o:connectangles="0,0,0,0,0,0,0,0,0,0,0,0"/>
              </v:shape>
              <v:shape id="Freeform 319" o:spid="_x0000_s1187" style="position:absolute;left:7482;top:4203;width:77;height:12;visibility:visible;mso-wrap-style:square;v-text-anchor:top" coordsize="7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VoB8YA&#10;AADcAAAADwAAAGRycy9kb3ducmV2LnhtbESP3WrCQBSE7wXfYTlCb6RufqDY6Bq0VChFKI2h16fZ&#10;YxLMng3ZraZv3xUKXg4z8w2zzkfTiQsNrrWsIF5EIIgrq1uuFZTH/eMShPPIGjvLpOCXHOSb6WSN&#10;mbZX/qRL4WsRIOwyVNB432dSuqohg25he+Lgnexg0Ac51FIPeA1w08kkip6kwZbDQoM9vTRUnYsf&#10;o+DrtZwfZJlwmSa792L//DH/1ielHmbjdgXC0+jv4f/2m1aQxinczoQjI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VoB8YAAADcAAAADwAAAAAAAAAAAAAAAACYAgAAZHJz&#10;L2Rvd25yZXYueG1sUEsFBgAAAAAEAAQA9QAAAIsDAAAAAA==&#10;" path="m,c26,,52,4,77,12e" filled="f" strokecolor="blue" strokeweight=".5pt">
                <v:stroke endcap="round"/>
                <v:path arrowok="t" o:connecttype="custom" o:connectlocs="0,0;77,12" o:connectangles="0,0"/>
              </v:shape>
            </v:group>
            <v:rect id="Rectangle 320" o:spid="_x0000_s1188" style="position:absolute;left:46786;top:26987;width:1950;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AF0843" w:rsidRDefault="00AF0843" w:rsidP="00B2363B">
                    <w:r>
                      <w:rPr>
                        <w:rFonts w:ascii="Arial" w:hAnsi="Arial" w:cs="Arial"/>
                        <w:b/>
                        <w:bCs/>
                        <w:color w:val="000000"/>
                        <w:sz w:val="12"/>
                        <w:szCs w:val="12"/>
                        <w:lang w:val="en-US"/>
                      </w:rPr>
                      <w:t>-2215</w:t>
                    </w:r>
                  </w:p>
                </w:txbxContent>
              </v:textbox>
            </v:rect>
            <w10:wrap type="none"/>
            <w10:anchorlock/>
          </v:group>
        </w:pict>
      </w:r>
    </w:p>
    <w:p w:rsidR="00B2363B" w:rsidRPr="00B2363B" w:rsidRDefault="00B2363B" w:rsidP="003A5EB4">
      <w:pPr>
        <w:spacing w:after="0" w:line="240" w:lineRule="auto"/>
        <w:ind w:firstLine="709"/>
        <w:jc w:val="both"/>
        <w:rPr>
          <w:rFonts w:ascii="Times New Roman" w:eastAsia="Times New Roman" w:hAnsi="Times New Roman" w:cs="Times New Roman"/>
          <w:bCs/>
          <w:sz w:val="28"/>
          <w:szCs w:val="28"/>
          <w:lang w:eastAsia="ru-RU"/>
        </w:rPr>
      </w:pPr>
      <w:r w:rsidRPr="00B2363B">
        <w:rPr>
          <w:rFonts w:ascii="Times New Roman" w:eastAsia="Times New Roman" w:hAnsi="Times New Roman" w:cs="Times New Roman"/>
          <w:sz w:val="28"/>
          <w:szCs w:val="28"/>
          <w:lang w:eastAsia="ru-RU"/>
        </w:rPr>
        <w:t xml:space="preserve">     Базовою складовою  ресурсного забезпечення   міського бюджету залишається податок та збір на доходи фізичних осіб, частка якого  в сумі власних доходів загального фонду  складає 47,3 відсотка. Цих коштів  отримано в</w:t>
      </w:r>
      <w:r w:rsidR="003B0BEB">
        <w:rPr>
          <w:rFonts w:ascii="Times New Roman" w:eastAsia="Times New Roman" w:hAnsi="Times New Roman" w:cs="Times New Roman"/>
          <w:sz w:val="28"/>
          <w:szCs w:val="28"/>
          <w:lang w:eastAsia="ru-RU"/>
        </w:rPr>
        <w:t xml:space="preserve"> сумі  </w:t>
      </w:r>
      <w:r w:rsidRPr="00B2363B">
        <w:rPr>
          <w:rFonts w:ascii="Times New Roman" w:eastAsia="Times New Roman" w:hAnsi="Times New Roman" w:cs="Times New Roman"/>
          <w:sz w:val="28"/>
          <w:szCs w:val="28"/>
          <w:lang w:eastAsia="ru-RU"/>
        </w:rPr>
        <w:t xml:space="preserve">193451,9 тис.грн., що складає 93,4 відсотка до запланованого показника на звітний рік, недобір-13673,7 тис.грн. Ключовим  негативним чинником, який вплинув на надходження ПДФО до міського бюджету стала надзвичайна ситуація та введення обмежувальних заходів (карантину), внаслідок чого відбулось  припинення або обмеження трудової зайнятості населення міста, зменшення нарахувань заробітних плат.Так, у звітному році порівняно з  2019 роком  значно  скоротили обсяги перерахувань податку на доходи фізичних осіб до бюджету міста основні бюджетоформуючі </w:t>
      </w:r>
      <w:r w:rsidRPr="00B2363B">
        <w:rPr>
          <w:rFonts w:ascii="Times New Roman" w:eastAsia="Times New Roman" w:hAnsi="Times New Roman" w:cs="Times New Roman"/>
          <w:bCs/>
          <w:sz w:val="28"/>
          <w:szCs w:val="28"/>
          <w:lang w:eastAsia="ru-RU"/>
        </w:rPr>
        <w:t xml:space="preserve">підприємства, а саме: </w:t>
      </w:r>
    </w:p>
    <w:p w:rsidR="00B2363B" w:rsidRPr="00B2363B" w:rsidRDefault="00B2363B" w:rsidP="003A5EB4">
      <w:pPr>
        <w:spacing w:after="0" w:line="240" w:lineRule="auto"/>
        <w:ind w:firstLine="709"/>
        <w:jc w:val="both"/>
        <w:rPr>
          <w:rFonts w:ascii="Times New Roman" w:eastAsia="Times New Roman" w:hAnsi="Times New Roman" w:cs="Times New Roman"/>
          <w:bCs/>
          <w:sz w:val="28"/>
          <w:szCs w:val="28"/>
          <w:lang w:eastAsia="ru-RU"/>
        </w:rPr>
      </w:pPr>
      <w:r w:rsidRPr="00B2363B">
        <w:rPr>
          <w:rFonts w:ascii="Times New Roman" w:eastAsia="Times New Roman" w:hAnsi="Times New Roman" w:cs="Times New Roman"/>
          <w:bCs/>
          <w:sz w:val="28"/>
          <w:szCs w:val="28"/>
          <w:lang w:eastAsia="ru-RU"/>
        </w:rPr>
        <w:t xml:space="preserve">- Регіональна філія «Львівська залізниця» ПАТ «Укрзалізниця», надходження   ПДФО зменшились  на 2720,5 тис.грн. (-9,9%); </w:t>
      </w:r>
    </w:p>
    <w:p w:rsidR="00B2363B" w:rsidRPr="00B2363B" w:rsidRDefault="00B2363B" w:rsidP="003A5EB4">
      <w:pPr>
        <w:spacing w:after="0" w:line="240" w:lineRule="auto"/>
        <w:ind w:firstLine="709"/>
        <w:jc w:val="both"/>
        <w:rPr>
          <w:rFonts w:ascii="Times New Roman" w:eastAsia="Times New Roman" w:hAnsi="Times New Roman" w:cs="Times New Roman"/>
          <w:bCs/>
          <w:sz w:val="28"/>
          <w:szCs w:val="28"/>
          <w:lang w:eastAsia="ru-RU"/>
        </w:rPr>
      </w:pPr>
      <w:r w:rsidRPr="00B2363B">
        <w:rPr>
          <w:rFonts w:ascii="Times New Roman" w:eastAsia="Times New Roman" w:hAnsi="Times New Roman" w:cs="Times New Roman"/>
          <w:bCs/>
          <w:sz w:val="28"/>
          <w:szCs w:val="28"/>
          <w:lang w:eastAsia="ru-RU"/>
        </w:rPr>
        <w:t>-  Філія  «Пасажирська компанія» АТ «Укрзалізниця» на 4270,6 тис.грн.</w:t>
      </w:r>
      <w:r w:rsidRPr="00B2363B">
        <w:rPr>
          <w:rFonts w:ascii="Times New Roman" w:eastAsia="Times New Roman" w:hAnsi="Times New Roman" w:cs="Times New Roman"/>
          <w:sz w:val="28"/>
          <w:szCs w:val="28"/>
          <w:lang w:eastAsia="ru-RU"/>
        </w:rPr>
        <w:t>(-19,6%)</w:t>
      </w:r>
      <w:r w:rsidRPr="00B2363B">
        <w:rPr>
          <w:rFonts w:ascii="Times New Roman" w:eastAsia="Times New Roman" w:hAnsi="Times New Roman" w:cs="Times New Roman"/>
          <w:bCs/>
          <w:sz w:val="28"/>
          <w:szCs w:val="28"/>
          <w:lang w:eastAsia="ru-RU"/>
        </w:rPr>
        <w:t xml:space="preserve">;      </w:t>
      </w:r>
    </w:p>
    <w:p w:rsidR="00B2363B" w:rsidRPr="00B2363B" w:rsidRDefault="00B2363B" w:rsidP="003A5EB4">
      <w:pPr>
        <w:spacing w:after="0" w:line="240" w:lineRule="auto"/>
        <w:ind w:firstLine="709"/>
        <w:jc w:val="both"/>
        <w:rPr>
          <w:rFonts w:ascii="Times New Roman" w:eastAsia="Times New Roman" w:hAnsi="Times New Roman" w:cs="Times New Roman"/>
          <w:bCs/>
          <w:sz w:val="28"/>
          <w:szCs w:val="28"/>
          <w:lang w:eastAsia="ru-RU"/>
        </w:rPr>
      </w:pPr>
      <w:r w:rsidRPr="00B2363B">
        <w:rPr>
          <w:rFonts w:ascii="Times New Roman" w:eastAsia="Times New Roman" w:hAnsi="Times New Roman" w:cs="Times New Roman"/>
          <w:sz w:val="28"/>
          <w:szCs w:val="28"/>
          <w:lang w:eastAsia="ru-RU"/>
        </w:rPr>
        <w:t>-  ТзДВ «Гал-Кат» на 3103,8 тис.грн.(-68,7%);</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ТОВ «ВКФ КОВЕЛЬ» на 772,9 тис.грн. (-22,2%);</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  ТОВ «ВОЛМА» на 885,5 (-31,9%)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ТзОВ «Сільмаш» на 244,5 (-7,1%) тис.грн.;</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ТДВ «Ковельське АТП» на 687,9 тис.грн (-30%);,</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ТОВ «Волинь-Кальвіс» на   411,8 тис.грн. (-34,9%);</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ТОВ «Юкон- Продтрейд» на 477,7 тис.грн.(-26,7%)</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ТзОВ « К.П. Верес» на 400,7 тис.грн. (- 40%)</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Однак, в  порівнянні з попереднім роком, з</w:t>
      </w:r>
      <w:r w:rsidR="003B0BEB">
        <w:rPr>
          <w:rFonts w:ascii="Times New Roman" w:eastAsia="Times New Roman" w:hAnsi="Times New Roman" w:cs="Times New Roman"/>
          <w:sz w:val="28"/>
          <w:szCs w:val="28"/>
          <w:lang w:eastAsia="ru-RU"/>
        </w:rPr>
        <w:t xml:space="preserve">росли  в 1,3 рази, (на 1871,4 тис.грн.) надходження </w:t>
      </w:r>
      <w:r w:rsidRPr="00B2363B">
        <w:rPr>
          <w:rFonts w:ascii="Times New Roman" w:eastAsia="Times New Roman" w:hAnsi="Times New Roman" w:cs="Times New Roman"/>
          <w:sz w:val="28"/>
          <w:szCs w:val="28"/>
          <w:lang w:eastAsia="ru-RU"/>
        </w:rPr>
        <w:t xml:space="preserve">податку на доходи фізичних осіб, що сплачується  з </w:t>
      </w:r>
      <w:r w:rsidRPr="00B2363B">
        <w:rPr>
          <w:rFonts w:ascii="Times New Roman" w:eastAsia="Times New Roman" w:hAnsi="Times New Roman" w:cs="Times New Roman"/>
          <w:sz w:val="28"/>
          <w:szCs w:val="28"/>
          <w:lang w:eastAsia="ru-RU"/>
        </w:rPr>
        <w:lastRenderedPageBreak/>
        <w:t>грошового забезпечення, грошових винагород та інших виплат, одержаних військовослужбовцями  та особами рядового та начальницького складу.</w:t>
      </w:r>
    </w:p>
    <w:p w:rsidR="00B2363B" w:rsidRPr="00B2363B" w:rsidRDefault="003B0BEB" w:rsidP="003A5EB4">
      <w:pPr>
        <w:spacing w:after="0" w:line="24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  </w:t>
      </w:r>
      <w:r w:rsidR="00B2363B" w:rsidRPr="00B2363B">
        <w:rPr>
          <w:rFonts w:ascii="Times New Roman" w:eastAsia="Times New Roman" w:hAnsi="Times New Roman" w:cs="Times New Roman"/>
          <w:iCs/>
          <w:sz w:val="28"/>
          <w:szCs w:val="28"/>
          <w:lang w:eastAsia="ru-RU"/>
        </w:rPr>
        <w:t xml:space="preserve">Загалом, приріст </w:t>
      </w:r>
      <w:r w:rsidR="00B2363B" w:rsidRPr="00B2363B">
        <w:rPr>
          <w:rFonts w:ascii="Times New Roman" w:eastAsia="Times New Roman" w:hAnsi="Times New Roman" w:cs="Times New Roman"/>
          <w:sz w:val="28"/>
          <w:szCs w:val="28"/>
          <w:lang w:eastAsia="ru-RU"/>
        </w:rPr>
        <w:t>податку та збору на доходи фізичних осіб</w:t>
      </w:r>
      <w:r w:rsidR="00B2363B" w:rsidRPr="00B2363B">
        <w:rPr>
          <w:rFonts w:ascii="Times New Roman" w:eastAsia="Times New Roman" w:hAnsi="Times New Roman" w:cs="Times New Roman"/>
          <w:iCs/>
          <w:sz w:val="28"/>
          <w:szCs w:val="28"/>
          <w:lang w:eastAsia="ru-RU"/>
        </w:rPr>
        <w:t xml:space="preserve"> порівняно з 2019 рок</w:t>
      </w:r>
      <w:r>
        <w:rPr>
          <w:rFonts w:ascii="Times New Roman" w:eastAsia="Times New Roman" w:hAnsi="Times New Roman" w:cs="Times New Roman"/>
          <w:iCs/>
          <w:sz w:val="28"/>
          <w:szCs w:val="28"/>
          <w:lang w:eastAsia="ru-RU"/>
        </w:rPr>
        <w:t>ом становить в сумі 1832,5 тис.</w:t>
      </w:r>
      <w:r w:rsidR="00B2363B" w:rsidRPr="00B2363B">
        <w:rPr>
          <w:rFonts w:ascii="Times New Roman" w:eastAsia="Times New Roman" w:hAnsi="Times New Roman" w:cs="Times New Roman"/>
          <w:iCs/>
          <w:sz w:val="28"/>
          <w:szCs w:val="28"/>
          <w:lang w:eastAsia="ru-RU"/>
        </w:rPr>
        <w:t xml:space="preserve">грн., лише 1 відсоток,  при прогнозованому темпі росту на рівні 12 відсотків. </w:t>
      </w:r>
    </w:p>
    <w:p w:rsidR="00B2363B" w:rsidRPr="00B2363B" w:rsidRDefault="009F68FB" w:rsidP="003A5EB4">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uk-UA"/>
        </w:rPr>
      </w:r>
      <w:r>
        <w:rPr>
          <w:rFonts w:ascii="Times New Roman" w:eastAsia="Times New Roman" w:hAnsi="Times New Roman" w:cs="Times New Roman"/>
          <w:noProof/>
          <w:sz w:val="20"/>
          <w:szCs w:val="20"/>
          <w:lang w:eastAsia="uk-UA"/>
        </w:rPr>
        <w:pict>
          <v:group id="Полотно 153" o:spid="_x0000_s1189" editas="canvas" style="width:7in;height:315.15pt;mso-position-horizontal-relative:char;mso-position-vertical-relative:line" coordsize="64008,40024">
            <v:shape id="_x0000_s1190" type="#_x0000_t75" style="position:absolute;width:64008;height:40024;visibility:visible">
              <v:fill o:detectmouseclick="t"/>
              <v:path o:connecttype="none"/>
            </v:shape>
            <v:shape id="Freeform 15" o:spid="_x0000_s1191" style="position:absolute;left:15219;top:24518;width:36206;height:12266;visibility:visible;mso-wrap-style:square;v-text-anchor:top" coordsize="5286,1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p8IA&#10;AADbAAAADwAAAGRycy9kb3ducmV2LnhtbERPXWvCMBR9H+w/hDvwbaabbLrOKDIYOEWGdfp8aW6b&#10;YnPTJVHrvzcPgz0ezvd03ttWnMmHxrGCp2EGgrh0uuFawc/u83ECIkRkja1jUnClAPPZ/d0Uc+0u&#10;vKVzEWuRQjjkqMDE2OVShtKQxTB0HXHiKuctxgR9LbXHSwq3rXzOsldpseHUYLCjD0PlsThZBf5g&#10;qvXbZrcd876wm9HqG3+/KqUGD/3iHUSkPv6L/9xLreAlrU9f0g+Q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vWnwgAAANsAAAAPAAAAAAAAAAAAAAAAAJgCAABkcnMvZG93&#10;bnJldi54bWxQSwUGAAAAAAQABAD1AAAAhwMAAAAA&#10;" path="m,1342l959,,5286,310,5169,1791,,1342xe" fillcolor="#99f" stroked="f">
              <v:path arrowok="t" o:connecttype="custom" o:connectlocs="0,919101;656861,0;3620613,212311;3540475,1226610;0,919101" o:connectangles="0,0,0,0,0"/>
            </v:shape>
            <v:shape id="Freeform 16" o:spid="_x0000_s1192" style="position:absolute;left:13630;top:5314;width:8158;height:28395;visibility:visible;mso-wrap-style:square;v-text-anchor:top" coordsize="1191,4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1PMIA&#10;AADbAAAADwAAAGRycy9kb3ducmV2LnhtbESPzWrDMBCE74W8g9hAb43sQH9wo4QSSNoea6c9L9bG&#10;cmqtjLRN3LevCoUeh5n5hlltJj+oM8XUBzZQLgpQxG2wPXcGDs3u5gFUEmSLQ2Ay8E0JNuvZ1Qor&#10;Gy78RudaOpUhnCo04ETGSuvUOvKYFmEkzt4xRI+SZey0jXjJcD/oZVHcaY895wWHI20dtZ/1lzcQ&#10;2/fG4UdZbxu7P6X7Z9lNr2LM9Xx6egQlNMl/+K/9Yg3clvD7Jf8Av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vU8wgAAANsAAAAPAAAAAAAAAAAAAAAAAJgCAABkcnMvZG93&#10;bnJldi54bWxQSwUGAAAAAAQABAD1AAAAhwMAAAAA&#10;" path="m232,4146l,859,1063,r128,2804l232,4146xe" fillcolor="#cff" stroked="f">
              <v:path arrowok="t" o:connecttype="custom" o:connectlocs="158907,2839489;0,588307;728095,0;815768,1920388;158907,2839489" o:connectangles="0,0,0,0,0"/>
            </v:shape>
            <v:shape id="Freeform 17" o:spid="_x0000_s1193" style="position:absolute;left:20911;top:5314;width:31720;height:21327;visibility:visible;mso-wrap-style:square;v-text-anchor:top" coordsize="4631,3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65cAA&#10;AADbAAAADwAAAGRycy9kb3ducmV2LnhtbESPzQrCMBCE74LvEFbwpqmCP1SjiKB4EETrA6zN2lab&#10;TWmi1rc3guBxmJlvmPmyMaV4Uu0KywoG/QgEcWp1wZmCc7LpTUE4j6yxtEwK3uRguWi35hhr++Ij&#10;PU8+EwHCLkYFufdVLKVLczLo+rYiDt7V1gZ9kHUmdY2vADelHEbRWBosOCzkWNE6p/R+ehgFk2ny&#10;Xm/15iyT2/6SHVbyxslVqW6nWc1AeGr8P/xr77SC0RC+X8IPkI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165cAAAADbAAAADwAAAAAAAAAAAAAAAACYAgAAZHJzL2Rvd25y&#10;ZXYueG1sUEsFBgAAAAAEAAQA9QAAAIUDAAAAAA==&#10;" path="m128,2804l,,4631,196,4455,3114,128,2804xe" fillcolor="#cff" stroked="f">
              <v:path arrowok="t" o:connecttype="custom" o:connectlocs="87673,1920387;0,0;3171975,134235;3051425,2132698;87673,1920387" o:connectangles="0,0,0,0,0"/>
            </v:shape>
            <v:shape id="Freeform 18" o:spid="_x0000_s1194" style="position:absolute;left:15219;top:24518;width:36206;height:9191;visibility:visible;mso-wrap-style:square;v-text-anchor:top" coordsize="3430,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6LZMQA&#10;AADbAAAADwAAAGRycy9kb3ducmV2LnhtbESPQWvCQBSE7wX/w/KE3nSj0lqjq4hoKfVibfX8yD6z&#10;wezbmN0m6b/vFoQeh5n5hlmsOluKhmpfOFYwGiYgiDOnC84VfH3uBi8gfEDWWDomBT/kYbXsPSww&#10;1a7lD2qOIRcRwj5FBSaEKpXSZ4Ys+qGriKN3cbXFEGWdS11jG+G2lOMkeZYWC44LBivaGMqux2+r&#10;IOy1PiWvh11r1rPbtnk/Z+PpWanHfreegwjUhf/wvf2mFTxN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i2TEAAAA2wAAAA8AAAAAAAAAAAAAAAAAmAIAAGRycy9k&#10;b3ducmV2LnhtbFBLBQYAAAAABAAEAPUAAACJAwAAAAA=&#10;" path="m,870l622,,3430,201e" filled="f" strokeweight="0">
              <v:path arrowok="t" o:connecttype="custom" o:connectlocs="0,919101;656566,0;3620613,212344" o:connectangles="0,0,0"/>
            </v:shape>
            <v:shape id="Freeform 19" o:spid="_x0000_s1195" style="position:absolute;left:15075;top:22703;width:36460;height:8917;visibility:visible;mso-wrap-style:square;v-text-anchor:top" coordsize="3454,8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Ln1sMA&#10;AADbAAAADwAAAGRycy9kb3ducmV2LnhtbESPUWvCMBSF3wX/Q7jC3jTdmFY60yLDgSAM7PYDLs1d&#10;29nc1CRq9u/NYLDHwznnO5xNFc0gruR8b1nB4yIDQdxY3XOr4PPjbb4G4QOyxsEyKfghD1U5nWyw&#10;0PbGR7rWoRUJwr5ABV0IYyGlbzoy6Bd2JE7el3UGQ5KuldrhLcHNIJ+ybCUN9pwWOhzptaPmVF+M&#10;gnDEPB7WMr47u/9e5efTgeudUg+zuH0BESiG//Bfe68VLJ/h90v6Ab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Ln1sMAAADbAAAADwAAAAAAAAAAAAAAAACYAgAAZHJzL2Rv&#10;d25yZXYueG1sUEsFBgAAAAAEAAQA9QAAAIgDAAAAAA==&#10;" path="m,844l628,,3454,195e" filled="f" strokeweight="0">
              <v:path arrowok="t" o:connecttype="custom" o:connectlocs="0,891706;662901,0;3645956,206022" o:connectangles="0,0,0"/>
            </v:shape>
            <v:shape id="Freeform 20" o:spid="_x0000_s1196" style="position:absolute;left:14924;top:20874;width:36720;height:8623;visibility:visible;mso-wrap-style:square;v-text-anchor:top" coordsize="3479,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INMMA&#10;AADbAAAADwAAAGRycy9kb3ducmV2LnhtbESPQWsCMRSE74L/ITzBm2YVFFmNYhVBvdiq9fzYvO4u&#10;3bysSdTVX98UCj0OM/MNM1s0phJ3cr60rGDQT0AQZ1aXnCs4nza9CQgfkDVWlknBkzws5u3WDFNt&#10;H/xB92PIRYSwT1FBEUKdSumzggz6vq2Jo/dlncEQpculdviIcFPJYZKMpcGS40KBNa0Kyr6PN6Pg&#10;4idvu+v1M6N8r98Pl+WLz26tVLfTLKcgAjXhP/zX3moFoxH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pINMMAAADbAAAADwAAAAAAAAAAAAAAAACYAgAAZHJzL2Rv&#10;d25yZXYueG1sUEsFBgAAAAAEAAQA9QAAAIgDAAAAAA==&#10;" path="m,816l634,,3479,188e" filled="f" strokeweight="0">
              <v:path arrowok="t" o:connecttype="custom" o:connectlocs="0,862257;669169,0;3671984,198657" o:connectangles="0,0,0"/>
            </v:shape>
            <v:shape id="Freeform 21" o:spid="_x0000_s1197" style="position:absolute;left:14781;top:19018;width:36980;height:8315;visibility:visible;mso-wrap-style:square;v-text-anchor:top" coordsize="350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el+8IA&#10;AADbAAAADwAAAGRycy9kb3ducmV2LnhtbESPQWvCQBSE74X+h+UJXopuKjRI6ioiFCS3qrk/dl+T&#10;aPZturua+O/dQsHjMDPfMKvNaDtxIx9axwre5xkIYu1My7WC0/FrtgQRIrLBzjEpuFOAzfr1ZYWF&#10;cQN/0+0Qa5EgHApU0MTYF1IG3ZDFMHc9cfJ+nLcYk/S1NB6HBLedXGRZLi22nBYa7GnXkL4crlbB&#10;2bfuWOrfoSzPmFdvUm+rXVBqOhm3nyAijfEZ/m/vjYKPHP6+p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h6X7wgAAANsAAAAPAAAAAAAAAAAAAAAAAJgCAABkcnMvZG93&#10;bnJldi54bWxQSwUGAAAAAAQABAD1AAAAhwMAAAAA&#10;" path="m,787l640,,3504,182e" filled="f" strokeweight="0">
              <v:path arrowok="t" o:connecttype="custom" o:connectlocs="0,831437;675436,0;3698012,192276" o:connectangles="0,0,0"/>
            </v:shape>
            <v:shape id="Freeform 22" o:spid="_x0000_s1198" style="position:absolute;left:14616;top:17135;width:37261;height:7999;visibility:visible;mso-wrap-style:square;v-text-anchor:top" coordsize="3530,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1yX8IA&#10;AADbAAAADwAAAGRycy9kb3ducmV2LnhtbESPT2vCQBDF7wW/wzKCt7pR0JTUVaogehKi7X3ITpO0&#10;2dmQHU3sp+8KhR4f78+Pt9oMrlE36kLt2cBsmoAiLrytuTTwftk/v4AKgmyx8UwG7hRgsx49rTCz&#10;vuecbmcpVRzhkKGBSqTNtA5FRQ7D1LfE0fv0nUOJsiu17bCP467R8yRZaoc1R0KFLe0qKr7PVxe5&#10;h/22Tb18lMOsz2V5+rrn6Y8xk/Hw9gpKaJD/8F/7aA0sUnh8iT9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XJfwgAAANsAAAAPAAAAAAAAAAAAAAAAAJgCAABkcnMvZG93&#10;bnJldi54bWxQSwUGAAAAAAQABAD1AAAAhwMAAAAA&#10;" path="m,757l647,,3530,174e" filled="f" strokeweight="0">
              <v:path arrowok="t" o:connecttype="custom" o:connectlocs="0,799933;682941,0;3726094,183868" o:connectangles="0,0,0"/>
            </v:shape>
            <v:shape id="Freeform 23" o:spid="_x0000_s1199" style="position:absolute;left:14459;top:15231;width:37548;height:7671;visibility:visible;mso-wrap-style:square;v-text-anchor:top" coordsize="3557,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8husEA&#10;AADbAAAADwAAAGRycy9kb3ducmV2LnhtbERPy4rCMBTdC/5DuAPuNB1RmekYRQXFBziMduHy0txp&#10;i81NaaKtf28WgsvDeU/nrSnFnWpXWFbwOYhAEKdWF5wpSM7r/hcI55E1lpZJwYMczGfdzhRjbRv+&#10;o/vJZyKEsItRQe59FUvp0pwMuoGtiAP3b2uDPsA6k7rGJoSbUg6jaCINFhwacqxolVN6Pd2MgmWU&#10;HFebb7tLRuXvo8ELHm7LvVK9j3bxA8JT69/il3urFYzD2PAl/A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IbrBAAAA2wAAAA8AAAAAAAAAAAAAAAAAmAIAAGRycy9kb3du&#10;cmV2LnhtbFBLBQYAAAAABAAEAPUAAACGAwAAAAA=&#10;" path="m,726l654,,3557,167e" filled="f" strokeweight="0">
              <v:path arrowok="t" o:connecttype="custom" o:connectlocs="0,767059;690379,0;3754862,176445" o:connectangles="0,0,0"/>
            </v:shape>
            <v:shape id="Freeform 24" o:spid="_x0000_s1200" style="position:absolute;left:14301;top:13300;width:37823;height:7342;visibility:visible;mso-wrap-style:square;v-text-anchor:top" coordsize="3583,6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4ww8UA&#10;AADbAAAADwAAAGRycy9kb3ducmV2LnhtbESPS2vCQBSF90L/w3AFd2aiYGmjo/hAkC6KJoXG3W3m&#10;NknN3AmZqab/viMUujycx8dZrHrTiCt1rrasYBLFIIgLq2suFbxl+/ETCOeRNTaWScEPOVgtHwYL&#10;TLS98YmuqS9FGGGXoILK+zaR0hUVGXSRbYmD92k7gz7IrpS6w1sYN42cxvGjNFhzIFTY0rai4pJ+&#10;m8DdFe9pm2Vfdn3MX86vH7s832RKjYb9eg7CU+//w3/tg1Ywe4b7l/A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jDDxQAAANsAAAAPAAAAAAAAAAAAAAAAAJgCAABkcnMv&#10;ZG93bnJldi54bWxQSwUGAAAAAAQABAD1AAAAigMAAAAA&#10;" path="m,695l661,,3583,160e" filled="f" strokeweight="0">
              <v:path arrowok="t" o:connecttype="custom" o:connectlocs="0,734185;697760,0;3782260,169021" o:connectangles="0,0,0"/>
            </v:shape>
            <v:shape id="Freeform 25" o:spid="_x0000_s1201" style="position:absolute;left:14137;top:11348;width:38110;height:6992;visibility:visible;mso-wrap-style:square;v-text-anchor:top" coordsize="3611,6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JasIA&#10;AADbAAAADwAAAGRycy9kb3ducmV2LnhtbERPz2vCMBS+D/Y/hDfYTdNtVLbaVEQ2ETy4WS/ens1b&#10;U9a8lCbW+t+bg7Djx/c7X4y2FQP1vnGs4GWagCCunG64VnAovybvIHxA1tg6JgVX8rAoHh9yzLS7&#10;8A8N+1CLGMI+QwUmhC6T0leGLPqp64gj9+t6iyHCvpa6x0sMt618TZKZtNhwbDDY0cpQ9bc/WwVl&#10;Wpr0c9yu3zbfy5ROq4GOHzulnp/G5RxEoDH8i+/ujVYwi+vjl/gD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8lqwgAAANsAAAAPAAAAAAAAAAAAAAAAAJgCAABkcnMvZG93&#10;bnJldi54bWxQSwUGAAAAAAQABAD1AAAAhwMAAAAA&#10;" path="m,662l668,,3611,152e" filled="f" strokeweight="0">
              <v:path arrowok="t" o:connecttype="custom" o:connectlocs="0,699257;705003,0;3811027,160554" o:connectangles="0,0,0"/>
            </v:shape>
            <v:shape id="Freeform 26" o:spid="_x0000_s1202" style="position:absolute;left:13972;top:9362;width:38405;height:6629;visibility:visible;mso-wrap-style:square;v-text-anchor:top" coordsize="3638,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UenMMA&#10;AADbAAAADwAAAGRycy9kb3ducmV2LnhtbESPQYvCMBSE78L+h/CEvWmqKyLVKG7ZBQ+uYPXi7dE8&#10;22LzUpto6783C4LHYWa+YRarzlTiTo0rLSsYDSMQxJnVJecKjoffwQyE88gaK8uk4EEOVsuP3gJj&#10;bVve0z31uQgQdjEqKLyvYyldVpBBN7Q1cfDOtjHog2xyqRtsA9xUchxFU2mw5LBQYE1JQdklvRkF&#10;Bq+Tg0l+2u9ue5qkf5fdV3LbKfXZ79ZzEJ46/w6/2hutYDqC/y/h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UenMMAAADbAAAADwAAAAAAAAAAAAAAAACYAgAAZHJzL2Rv&#10;d25yZXYueG1sUEsFBgAAAAAEAAQA9QAAAIgDAAAAAA==&#10;" path="m,628l675,,3638,144e" filled="f" strokeweight="0">
              <v:path arrowok="t" o:connecttype="custom" o:connectlocs="0,662958;712568,0;3840480,152016" o:connectangles="0,0,0"/>
            </v:shape>
            <v:shape id="Freeform 27" o:spid="_x0000_s1203" style="position:absolute;left:13808;top:7355;width:38692;height:6260;visibility:visible;mso-wrap-style:square;v-text-anchor:top" coordsize="3666,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XsUA&#10;AADbAAAADwAAAGRycy9kb3ducmV2LnhtbESPT2vCQBTE70K/w/IKXqTZqBBM6irFP+BJ0NieH9nX&#10;JG32bciuGvvpu4LgcZiZ3zDzZW8acaHO1ZYVjKMYBHFhdc2lglO+fZuBcB5ZY2OZFNzIwXLxMphj&#10;pu2VD3Q5+lIECLsMFVTet5mUrqjIoItsSxy8b9sZ9EF2pdQdXgPcNHISx4k0WHNYqLClVUXF7/Fs&#10;FHyO0nGu03QzOe+TEX+ZfLb++VNq+Np/vIPw1Ptn+NHeaQXJFO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PP5exQAAANsAAAAPAAAAAAAAAAAAAAAAAJgCAABkcnMv&#10;ZG93bnJldi54bWxQSwUGAAAAAAQABAD1AAAAigMAAAAA&#10;" path="m,593l682,,3666,136e" filled="f" strokeweight="0">
              <v:path arrowok="t" o:connecttype="custom" o:connectlocs="0,625975;719811,0;3869248,143563" o:connectangles="0,0,0"/>
            </v:shape>
            <v:shape id="Freeform 28" o:spid="_x0000_s1204" style="position:absolute;left:13630;top:5314;width:39001;height:5883;visibility:visible;mso-wrap-style:square;v-text-anchor:top" coordsize="3695,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JKPcIA&#10;AADbAAAADwAAAGRycy9kb3ducmV2LnhtbESPS4sCMRCE78L+h9AL3jSz4nPWKCIIevRx8dY76Z0Z&#10;nHRCEsfZf78RBI9FVX1FLdedaURLPtSWFXwNMxDEhdU1lwou591gDiJEZI2NZVLwRwHWq4/eEnNt&#10;H3yk9hRLkSAcclRQxehyKUNRkcEwtI44eb/WG4xJ+lJqj48EN40cZdlUGqw5LVToaFtRcTvdjYL7&#10;YjG5bi5779pu5m6Hn925to1S/c9u8w0iUhff4Vd7rxVMx/D8kn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0ko9wgAAANsAAAAPAAAAAAAAAAAAAAAAAJgCAABkcnMvZG93&#10;bnJldi54bWxQSwUGAAAAAAQABAD1AAAAhwMAAAAA&#10;" path="m,557l690,,3695,127e" filled="f" strokeweight="0">
              <v:path arrowok="t" o:connecttype="custom" o:connectlocs="0,588307;728295,0;3900070,134138" o:connectangles="0,0,0"/>
            </v:shape>
            <v:shape id="Freeform 29" o:spid="_x0000_s1205" style="position:absolute;left:15219;top:24518;width:36206;height:12266;visibility:visible;mso-wrap-style:square;v-text-anchor:top" coordsize="5286,17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GwTcUA&#10;AADbAAAADwAAAGRycy9kb3ducmV2LnhtbESP0WrCQBRE34X+w3ILfasbJUqbukopqYgPBaMfcMle&#10;k9Ts3XR3a5K/dwsFH4eZOcOsNoNpxZWcbywrmE0TEMSl1Q1XCk7Hz+cXED4ga2wtk4KRPGzWD5MV&#10;Ztr2fKBrESoRIewzVFCH0GVS+rImg35qO+Lona0zGKJ0ldQO+wg3rZwnyVIabDgu1NjRR03lpfg1&#10;Cr5+nB3n+zF/zfNzekz7dHv63in19Di8v4EINIR7+L+90wqWC/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bBNxQAAANsAAAAPAAAAAAAAAAAAAAAAAJgCAABkcnMv&#10;ZG93bnJldi54bWxQSwUGAAAAAAQABAD1AAAAigMAAAAA&#10;" path="m5286,310l5169,1791,,1342,959,,5286,310xe" filled="f" strokeweight="0">
              <v:path arrowok="t" o:connecttype="custom" o:connectlocs="3620613,212311;3540475,1226610;0,919101;656861,0;3620613,212311" o:connectangles="0,0,0,0,0"/>
            </v:shape>
            <v:shape id="Freeform 30" o:spid="_x0000_s1206" style="position:absolute;left:13630;top:5314;width:8158;height:28395;visibility:visible;mso-wrap-style:square;v-text-anchor:top" coordsize="1191,4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8HMUA&#10;AADbAAAADwAAAGRycy9kb3ducmV2LnhtbESPQWvCQBSE70L/w/IKXkQ3egghuoq0iD3UQzVQentk&#10;n0kw+zbubmP6792C4HGYmW+Y1WYwrejJ+caygvksAUFcWt1wpaA47aYZCB+QNbaWScEfedisX0Yr&#10;zLW98Rf1x1CJCGGfo4I6hC6X0pc1GfQz2xFH72ydwRClq6R2eItw08pFkqTSYMNxocaO3moqL8df&#10;o+DQZ9nVvc+7YbIv0s/Lz3fr7V6p8euwXYIINIRn+NH+0ArSFP6/x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PwcxQAAANsAAAAPAAAAAAAAAAAAAAAAAJgCAABkcnMv&#10;ZG93bnJldi54bWxQSwUGAAAAAAQABAD1AAAAigMAAAAA&#10;" path="m232,4146l,859,1063,r128,2804l232,4146xe" filled="f" strokecolor="gray" strokeweight=".6pt">
              <v:path arrowok="t" o:connecttype="custom" o:connectlocs="158907,2839489;0,588307;728095,0;815768,1920388;158907,2839489" o:connectangles="0,0,0,0,0"/>
            </v:shape>
            <v:shape id="Freeform 31" o:spid="_x0000_s1207" style="position:absolute;left:20911;top:5314;width:31720;height:21327;visibility:visible;mso-wrap-style:square;v-text-anchor:top" coordsize="4631,3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gMYA&#10;AADbAAAADwAAAGRycy9kb3ducmV2LnhtbESPT2vCQBTE7wW/w/IK3uqmWlRSV/EPxeJFqxE9PrKv&#10;STT7NmRXk377bkHocZiZ3zCTWWtKcafaFZYVvPYiEMSp1QVnCpLDx8sYhPPIGkvLpOCHHMymnacJ&#10;xto2/EX3vc9EgLCLUUHufRVL6dKcDLqerYiD921rgz7IOpO6xibATSn7UTSUBgsOCzlWtMwpve5v&#10;RsHquNjcBm/na5Ocd1sZndbJ+jJQqvvczt9BeGr9f/jR/tQKhiP4+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ugMYAAADbAAAADwAAAAAAAAAAAAAAAACYAgAAZHJz&#10;L2Rvd25yZXYueG1sUEsFBgAAAAAEAAQA9QAAAIsDAAAAAA==&#10;" path="m128,2804l,,4631,196,4455,3114,128,2804xe" filled="f" strokecolor="gray" strokeweight=".6pt">
              <v:path arrowok="t" o:connecttype="custom" o:connectlocs="87673,1920387;0,0;3171975,134235;3051425,2132698;87673,1920387" o:connectangles="0,0,0,0,0"/>
            </v:shape>
            <v:line id="Line 32" o:spid="_x0000_s1208" style="position:absolute;visibility:visible" from="15219,33709" to="50624,3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fyU8AAAADbAAAADwAAAGRycy9kb3ducmV2LnhtbERPy4rCMBTdD/gP4QruxlTBTq1GEVGc&#10;2Y0vcHlprm2wuSlN1M7fTxaCy8N5z5edrcWDWm8cKxgNExDEhdOGSwWn4/YzA+EDssbaMSn4Iw/L&#10;Re9jjrl2T97T4xBKEUPY56igCqHJpfRFRRb90DXEkbu61mKIsC2lbvEZw20tx0mSSouGY0OFDa0r&#10;Km6Hu1VgftPd5OfrPD3LzS6MLtktM/ak1KDfrWYgAnXhLX65v7WCNI6NX+IP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38lPAAAAA2wAAAA8AAAAAAAAAAAAAAAAA&#10;oQIAAGRycy9kb3ducmV2LnhtbFBLBQYAAAAABAAEAPkAAACOAwAAAAA=&#10;" strokeweight="0"/>
            <v:line id="Line 33" o:spid="_x0000_s1209" style="position:absolute;visibility:visible" from="15219,33709" to="15219,3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tXyMQAAADbAAAADwAAAGRycy9kb3ducmV2LnhtbESPT2vCQBTE7wW/w/KE3uomhaYxuopI&#10;RXtr/QMeH9lnsph9G7JrjN++Wyj0OMzMb5j5crCN6KnzxrGCdJKAIC6dNlwpOB42LzkIH5A1No5J&#10;wYM8LBejpzkW2t35m/p9qESEsC9QQR1CW0jpy5os+olriaN3cZ3FEGVXSd3hPcJtI1+TJJMWDceF&#10;Glta11Re9zerwHxl27fP99P0JD+2IT3n19zYo1LP42E1AxFoCP/hv/ZOK8im8Psl/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u1fIxAAAANsAAAAPAAAAAAAAAAAA&#10;AAAAAKECAABkcnMvZG93bnJldi54bWxQSwUGAAAAAAQABAD5AAAAkgMAAAAA&#10;" strokeweight="0"/>
            <v:line id="Line 34" o:spid="_x0000_s1210" style="position:absolute;visibility:visible" from="26610,34702" to="26610,35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hoiMEAAADbAAAADwAAAGRycy9kb3ducmV2LnhtbERPz2vCMBS+D/wfwhN2W1MHq7UaRYaj&#10;221qBY+P5tkGm5fSRO3+++Uw2PHj+73ajLYTdxq8caxglqQgiGunDTcKquPHSw7CB2SNnWNS8EMe&#10;NuvJ0woL7R68p/shNCKGsC9QQRtCX0jp65Ys+sT1xJG7uMFiiHBopB7wEcNtJ1/TNJMWDceGFnt6&#10;b6m+Hm5WgfnOyrev+WlxkrsyzM75NTe2Uup5Om6XIAKN4V/85/7UCuZxffwSf4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WGiIwQAAANsAAAAPAAAAAAAAAAAAAAAA&#10;AKECAABkcnMvZG93bnJldi54bWxQSwUGAAAAAAQABAD5AAAAjwMAAAAA&#10;" strokeweight="0"/>
            <v:line id="Line 35" o:spid="_x0000_s1211" style="position:absolute;visibility:visible" from="38397,35716" to="38397,36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TNE8QAAADbAAAADwAAAGRycy9kb3ducmV2LnhtbESPT2vCQBTE7wW/w/IK3uomghpTNyKi&#10;2N5a/0CPj+xrsiT7NmRXjd++Wyj0OMzMb5jVerCtuFHvjWMF6SQBQVw6bbhScD7tXzIQPiBrbB2T&#10;ggd5WBejpxXm2t35k27HUIkIYZ+jgjqELpfSlzVZ9BPXEUfv2/UWQ5R9JXWP9wi3rZwmyVxaNBwX&#10;auxoW1PZHK9WgfmYH2bvi8vyIneHkH5lTWbsWanx87B5BRFoCP/hv/abVrBI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M0TxAAAANsAAAAPAAAAAAAAAAAA&#10;AAAAAKECAABkcnMvZG93bnJldi54bWxQSwUGAAAAAAQABAD5AAAAkgMAAAAA&#10;" strokeweight="0"/>
            <v:line id="Line 36" o:spid="_x0000_s1212" style="position:absolute;visibility:visible" from="50624,36784" to="50624,37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TZMIAAADbAAAADwAAAGRycy9kb3ducmV2LnhtbESPQYvCMBSE78L+h/AWvGmqsFqrUZbF&#10;Rb25roLHR/Nsg81LaaLWf28EweMwM98ws0VrK3GlxhvHCgb9BARx7rThQsH+/7eXgvABWWPlmBTc&#10;ycNi/tGZYabdjf/ouguFiBD2GSooQ6gzKX1ekkXfdzVx9E6usRiibAqpG7xFuK3kMElG0qLhuFBi&#10;TT8l5efdxSow29HqazM+TA5yuQqDY3pOjd0r1f1sv6cgArXhHX6111rBeAjPL/EH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ZTZMIAAADbAAAADwAAAAAAAAAAAAAA&#10;AAChAgAAZHJzL2Rvd25yZXYueG1sUEsFBgAAAAAEAAQA+QAAAJADAAAAAA==&#10;" strokeweight="0"/>
            <v:rect id="Rectangle 37" o:spid="_x0000_s1213" style="position:absolute;left:19493;top:35147;width:2686;height:25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2018</w:t>
                    </w:r>
                  </w:p>
                </w:txbxContent>
              </v:textbox>
            </v:rect>
            <v:rect id="Rectangle 38" o:spid="_x0000_s1214" style="position:absolute;left:31075;top:36154;width:2686;height:25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2019</w:t>
                    </w:r>
                  </w:p>
                </w:txbxContent>
              </v:textbox>
            </v:rect>
            <v:rect id="Rectangle 39" o:spid="_x0000_s1215" style="position:absolute;left:43089;top:37188;width:2686;height:25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2020</w:t>
                    </w:r>
                  </w:p>
                </w:txbxContent>
              </v:textbox>
            </v:rect>
            <v:shape id="Freeform 40" o:spid="_x0000_s1216" style="position:absolute;left:27062;top:10944;width:1342;height:17019;visibility:visible;mso-wrap-style:square;v-text-anchor:top" coordsize="196,2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HQ8QA&#10;AADbAAAADwAAAGRycy9kb3ducmV2LnhtbESP3WrCQBSE7wXfYTlC73RjobZEN0GkLWlvWn8e4JA9&#10;ZqPZs2l2G+PbdwuCl8PMN8Os8sE2oqfO144VzGcJCOLS6ZorBYf92/QFhA/IGhvHpOBKHvJsPFph&#10;qt2Ft9TvQiViCfsUFZgQ2lRKXxqy6GeuJY7e0XUWQ5RdJXWHl1huG/mYJAtpsea4YLCljaHyvPu1&#10;Cp7ZfSdb8/Fz+qx4/vX0XvTX10Kph8mwXoIINIR7+EYXOnIL+P8Sf4D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kR0PEAAAA2wAAAA8AAAAAAAAAAAAAAAAAmAIAAGRycy9k&#10;b3ducmV2LnhtbFBLBQYAAAAABAAEAPUAAACJAwAAAAA=&#10;" path="m59,2485l,182,148,r48,2235l59,2485xe" fillcolor="#400040" strokeweight=".6pt">
              <v:path arrowok="t" o:connecttype="custom" o:connectlocs="40412,1701912;0,124647;101372,0;134249,1530693;40412,1701912" o:connectangles="0,0,0,0,0"/>
            </v:shape>
            <v:shape id="Freeform 41" o:spid="_x0000_s1217" style="position:absolute;left:21425;top:11896;width:6041;height:16067;visibility:visible;mso-wrap-style:square;v-text-anchor:top" coordsize="882,2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qE8QA&#10;AADbAAAADwAAAGRycy9kb3ducmV2LnhtbESPT2vCQBTE7wW/w/KE3uqmTashukoptPXoP8TjM/tM&#10;QrNvw+6q0U/vCgWPw8z8hpnMOtOIEzlfW1bwOkhAEBdW11wq2Ky/XzIQPiBrbCyTggt5mE17TxPM&#10;tT3zkk6rUIoIYZ+jgiqENpfSFxUZ9APbEkfvYJ3BEKUrpXZ4jnDTyLckGUqDNceFClv6qqj4Wx2N&#10;gusuZIs02R/b7fbDZj/N73vqUqWe+93nGESgLjzC/+25VjAawf1L/AFy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KhPEAAAA2wAAAA8AAAAAAAAAAAAAAAAAmAIAAGRycy9k&#10;b3ducmV2LnhtbFBLBQYAAAAABAAEAPUAAACJAwAAAAA=&#10;" path="m102,2286l,,823,43r59,2303l102,2286xe" fillcolor="purple" strokeweight=".6pt">
              <v:path arrowok="t" o:connecttype="custom" o:connectlocs="69864,1565623;0,0;563708,29450;604120,1606715;69864,1565623" o:connectangles="0,0,0,0,0"/>
            </v:shape>
            <v:shape id="Freeform 42" o:spid="_x0000_s1218" style="position:absolute;left:21425;top:10670;width:6650;height:1520;visibility:visible;mso-wrap-style:square;v-text-anchor:top" coordsize="97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eiFsAA&#10;AADbAAAADwAAAGRycy9kb3ducmV2LnhtbERPzUrDQBC+C77DMoI3u1HUlrTbUgrRgiA07QNMs2MS&#10;mp0N2bGJb+8cBI8f3/9qM4XOXGlIbWQHj7MMDHEVfcu1g9OxeFiASYLssYtMDn4owWZ9e7PC3MeR&#10;D3QtpTYawilHB41In1ubqoYCplnsiZX7ikNAUTjU1g84anjo7FOWvdqALWtDgz3tGqou5XfQ3jGV&#10;8lllHy/H7u3y/C7nYl/Mnbu/m7ZLMEKT/Iv/3HvvYK5j9Yv+ALv+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eiFsAAAADbAAAADwAAAAAAAAAAAAAAAACYAgAAZHJzL2Rvd25y&#10;ZXYueG1sUEsFBgAAAAAEAAQA9QAAAIUDAAAAAA==&#10;" path="m823,222l971,40,176,,,179r823,43xe" fillcolor="#600060" strokeweight=".6pt">
              <v:path arrowok="t" o:connecttype="custom" o:connectlocs="563708,152042;665080,27395;120550,0;0,122592;563708,152042" o:connectangles="0,0,0,0,0"/>
            </v:shape>
            <v:rect id="Rectangle 43" o:spid="_x0000_s1219" style="position:absolute;left:21514;top:11444;width:4726;height:18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qnMUA&#10;AADbAAAADwAAAGRycy9kb3ducmV2LnhtbESPT2sCMRTE7wW/Q3iCt5ooxbZbo4hSkXqQ2vb+SF53&#10;t928rJvsn357Uyj0OMzMb5jlenCV6KgJpWcNs6kCQWy8LTnX8P72fPsAIkRki5Vn0vBDAdar0c0S&#10;M+t7fqXuHHORIBwy1FDEWGdSBlOQwzD1NXHyPn3jMCbZ5NI22Ce4q+RcqYV0WHJaKLCmbUHm+9w6&#10;DUq9mH331Zvj7uNyaue7trwbWq0n42HzBCLSEP/Df+2D1XD/CL9f0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nOqcxQAAANsAAAAPAAAAAAAAAAAAAAAAAJgCAABkcnMv&#10;ZG93bnJldi54bWxQSwUGAAAAAAQABAD1AAAAigMAAAAA&#10;" fillcolor="#ff9" stroked="f"/>
            <v:rect id="Rectangle 44" o:spid="_x0000_s1220" style="position:absolute;left:21657;top:11704;width:4509;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156622,3</w:t>
                    </w:r>
                  </w:p>
                </w:txbxContent>
              </v:textbox>
            </v:rect>
            <v:shape id="Freeform 45" o:spid="_x0000_s1221" style="position:absolute;left:37863;top:7773;width:863;height:20984;visibility:visible;mso-wrap-style:square;v-text-anchor:top" coordsize="126,3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1dKcAA&#10;AADbAAAADwAAAGRycy9kb3ducmV2LnhtbESPQYvCMBSE7wv+h/AEb2saD6LVKEUQvHjQFcHbo3m2&#10;xealNtHWf28EYY/DzHzDLNe9rcWTWl851qDGCQji3JmKCw2nv+3vDIQPyAZrx6ThRR7Wq8HPElPj&#10;Oj7Q8xgKESHsU9RQhtCkUvq8JIt+7Bri6F1dazFE2RbStNhFuK3lJEmm0mLFcaHEhjYl5bfjw2rI&#10;rnOVTbo7hdNeqZvxyl3OSuvRsM8WIAL14T/8be+MhpmCz5f4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d1dKcAAAADbAAAADwAAAAAAAAAAAAAAAACYAgAAZHJzL2Rvd25y&#10;ZXYueG1sUEsFBgAAAAAEAAQA9QAAAIUDAAAAAA==&#10;" path="m,3064l34,170,126,,86,2806,,3064xe" fillcolor="#400040" strokeweight=".6pt">
              <v:path arrowok="t" o:connecttype="custom" o:connectlocs="0,2098455;23288,116429;86303,0;58905,1921757;0,2098455" o:connectangles="0,0,0,0,0"/>
            </v:shape>
            <v:shape id="Freeform 46" o:spid="_x0000_s1222" style="position:absolute;left:32192;top:8663;width:5904;height:20094;visibility:visible;mso-wrap-style:square;v-text-anchor:top" coordsize="862,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gbMMA&#10;AADbAAAADwAAAGRycy9kb3ducmV2LnhtbESPzWrDMBCE74W8g9hAb438A8G4UUJTWvAlhDh5gI21&#10;tU2tlWOptvv2UaGQ4zAz3zCb3Ww6MdLgWssK4lUEgriyuuVaweX8+ZKBcB5ZY2eZFPySg9128bTB&#10;XNuJTzSWvhYBwi5HBY33fS6lqxoy6Fa2Jw7elx0M+iCHWuoBpwA3nUyiaC0NthwWGuzpvaHqu/wx&#10;CugWd7yf0uL4kZ4xLTPdXw9aqefl/PYKwtPsH+H/dqEVZAn8fQk/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pgbMMAAADbAAAADwAAAAAAAAAAAAAAAACYAgAAZHJzL2Rv&#10;d25yZXYueG1sUEsFBgAAAAAEAAQA9QAAAIgDAAAAAA==&#10;" path="m22,2872l,,862,40,828,2934,22,2872xe" fillcolor="purple" strokeweight=".6pt">
              <v:path arrowok="t" o:connecttype="custom" o:connectlocs="15069,1966959;0,0;590422,27395;567134,2009421;15069,1966959" o:connectangles="0,0,0,0,0"/>
            </v:shape>
            <v:shape id="Freeform 47" o:spid="_x0000_s1223" style="position:absolute;left:32192;top:7519;width:6534;height:1418;visibility:visible;mso-wrap-style:square;v-text-anchor:top" coordsize="954,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T/MMA&#10;AADbAAAADwAAAGRycy9kb3ducmV2LnhtbESPwWrDMBBE74X8g9hAb43sGopxopgQXGgIPTTJByzW&#10;xjaRVsZSbOfvo0Khx2Fm3jCbcrZGjDT4zrGCdJWAIK6d7rhRcDl/vuUgfEDWaByTggd5KLeLlw0W&#10;2k38Q+MpNCJC2BeooA2hL6T0dUsW/cr1xNG7usFiiHJopB5winBr5HuSfEiLHceFFnvat1TfTner&#10;4Jibw/TdParDde4rn6GpXZUq9bqcd2sQgebwH/5rf2kFeQa/X+IP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hT/MMAAADbAAAADwAAAAAAAAAAAAAAAACYAgAAZHJzL2Rv&#10;d25yZXYueG1sUEsFBgAAAAAEAAQA9QAAAIgDAAAAAA==&#10;" path="m862,207l954,37,124,,,167r862,40xe" fillcolor="#600060" strokeweight=".6pt">
              <v:path arrowok="t" o:connecttype="custom" o:connectlocs="590421,141769;653436,25340;84933,0;0,114374;590421,141769" o:connectangles="0,0,0,0,0"/>
            </v:shape>
            <v:rect id="Rectangle 48" o:spid="_x0000_s1224" style="position:absolute;left:33089;top:8314;width:4733;height:1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g1JcQA&#10;AADbAAAADwAAAGRycy9kb3ducmV2LnhtbESPT2sCMRTE7wW/Q3iCt5ooUmRrFFEsxR5K1d4fyevu&#10;1s3Lusn+6bdvCgWPw8z8hlltBleJjppQetYwmyoQxMbbknMNl/PhcQkiRGSLlWfS8EMBNuvRwwoz&#10;63v+oO4Uc5EgHDLUUMRYZ1IGU5DDMPU1cfK+fOMwJtnk0jbYJ7ir5FypJ+mw5LRQYE27gsz11DoN&#10;Sh3NS/fdm7f95+29ne/bcjG0Wk/Gw/YZRKQh3sP/7VerYbmAvy/p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INSXEAAAA2wAAAA8AAAAAAAAAAAAAAAAAmAIAAGRycy9k&#10;b3ducmV2LnhtbFBLBQYAAAAABAAEAPUAAACJAwAAAAA=&#10;" fillcolor="#ff9" stroked="f"/>
            <v:rect id="Rectangle 49" o:spid="_x0000_s1225" style="position:absolute;left:33240;top:8581;width:4508;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191619,4</w:t>
                    </w:r>
                  </w:p>
                </w:txbxContent>
              </v:textbox>
            </v:rect>
            <v:shape id="Freeform 50" o:spid="_x0000_s1226" style="position:absolute;left:48589;top:8081;width:1233;height:21498;visibility:visible;mso-wrap-style:square;v-text-anchor:top" coordsize="180,3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KEicMA&#10;AADbAAAADwAAAGRycy9kb3ducmV2LnhtbESPT4vCMBTE7wv7HcITvK2psopUo+iCUPDkHxb39kie&#10;bbV5KU221m9vBMHjMDO/YebLzlaipcaXjhUMBwkIYu1MybmC42HzNQXhA7LByjEpuJOH5eLzY46p&#10;cTfeUbsPuYgQ9ikqKEKoUym9LsiiH7iaOHpn11gMUTa5NA3eItxWcpQkE2mx5LhQYE0/Benr/t8q&#10;+N5esro9/ZarU0ZOm/Fa/9m1Uv1et5qBCNSFd/jVzoyC6QS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KEicMAAADbAAAADwAAAAAAAAAAAAAAAACYAgAAZHJzL2Rv&#10;d25yZXYueG1sUEsFBgAAAAAEAAQA9QAAAIgDAAAAAA==&#10;" path="m,3139l149,174,180,,33,2872,,3139xe" fillcolor="#400040" strokeweight=".6pt">
              <v:path arrowok="t" o:connecttype="custom" o:connectlocs="0,2149820;102057,119168;123290,0;22603,1966959;0,2149820" o:connectangles="0,0,0,0,0"/>
            </v:shape>
            <v:shape id="Freeform 51" o:spid="_x0000_s1227" style="position:absolute;left:42898;top:8992;width:6712;height:20587;visibility:visible;mso-wrap-style:square;v-text-anchor:top" coordsize="980,3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bZbMAA&#10;AADbAAAADwAAAGRycy9kb3ducmV2LnhtbESP0WoCMRRE3wv+Q7hC32pWCypbo4hQ2CfB1Q+4JLfZ&#10;xc1N3KTu+vemUPBxmJkzzGY3uk7cqY+tZwXzWQGCWHvTslVwOX9/rEHEhGyw80wKHhRht528bbA0&#10;fuAT3etkRYZwLFFBk1IopYy6IYdx5gNx9n587zBl2Vtpehwy3HVyURRL6bDlvNBgoEND+lr/OgW2&#10;1VWtXSVvKRRmuQ/D5/FklXqfjvsvEInG9Ar/tyujYL2Cvy/5B8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qbZbMAAAADbAAAADwAAAAAAAAAAAAAAAACYAgAAZHJzL2Rvd25y&#10;ZXYueG1sUEsFBgAAAAAEAAQA9QAAAIUDAAAAAA==&#10;" path="m,2941l88,,980,41,831,3006,,2941xe" fillcolor="purple" strokeweight=".6pt">
              <v:path arrowok="t" o:connecttype="custom" o:connectlocs="0,2014215;60275,0;671245,28080;569188,2058732;0,2014215" o:connectangles="0,0,0,0,0"/>
            </v:shape>
            <v:shape id="Freeform 52" o:spid="_x0000_s1228" style="position:absolute;left:43500;top:7821;width:6322;height:1452;visibility:visible;mso-wrap-style:square;v-text-anchor:top" coordsize="923,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8opsAA&#10;AADbAAAADwAAAGRycy9kb3ducmV2LnhtbERPTWsCMRC9F/wPYYTeatZCZbsaRaTSHq0W8Thsxs1i&#10;MlmTqKu/vjkUeny879mid1ZcKcTWs4LxqABBXHvdcqPgZ7d+KUHEhKzReiYFd4qwmA+eZlhpf+Nv&#10;um5TI3IIxwoVmJS6SspYG3IYR74jztzRB4cpw9BIHfCWw52Vr0UxkQ5bzg0GO1oZqk/bi1Pwttuc&#10;Y/8RzLHc362t3x+HT3wo9Tzsl1MQifr0L/5zf2kFZR6bv+QfIO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8opsAAAADbAAAADwAAAAAAAAAAAAAAAACYAgAAZHJzL2Rvd25y&#10;ZXYueG1sUEsFBgAAAAAEAAQA9QAAAIUDAAAAAA==&#10;" path="m892,212l923,38,65,,,171r892,41xe" fillcolor="#600060" strokeweight=".6pt">
              <v:path arrowok="t" o:connecttype="custom" o:connectlocs="610970,145193;632203,26025;44521,0;0,117113;610970,145193" o:connectangles="0,0,0,0,0"/>
            </v:shape>
            <v:rect id="Rectangle 53" o:spid="_x0000_s1229" style="position:absolute;left:45459;top:8143;width:4733;height:1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mau8QA&#10;AADbAAAADwAAAGRycy9kb3ducmV2LnhtbESPT0sDMRTE70K/Q3gFbzZpEWnXZpdiUUQP0lbvj+S5&#10;u+3mZd1k//jtjSB4HGbmN8y2mFwjBupC7VnDcqFAEBtvay41vJ8eb9YgQkS22HgmDd8UoMhnV1vM&#10;rB/5QMMxliJBOGSooYqxzaQMpiKHYeFb4uR9+s5hTLIrpe1wTHDXyJVSd9JhzWmhwpYeKjKXY+80&#10;KPVinobzaF73H19v/Wrf17dTr/X1fNrdg4g0xf/wX/vZalhv4PdL+g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JmrvEAAAA2wAAAA8AAAAAAAAAAAAAAAAAmAIAAGRycy9k&#10;b3ducmV2LnhtbFBLBQYAAAAABAAEAPUAAACJAwAAAAA=&#10;" fillcolor="#ff9" stroked="f"/>
            <v:rect id="Rectangle 54" o:spid="_x0000_s1230" style="position:absolute;left:45610;top:8410;width:4508;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193451,9</w:t>
                    </w:r>
                  </w:p>
                </w:txbxContent>
              </v:textbox>
            </v:rect>
            <v:shape id="Freeform 55" o:spid="_x0000_s1231" style="position:absolute;left:24212;top:15245;width:1699;height:17581;visibility:visible;mso-wrap-style:square;v-text-anchor:top" coordsize="248,2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sPsQA&#10;AADbAAAADwAAAGRycy9kb3ducmV2LnhtbESPS4sCMRCE7wv+h9CCN80ouupoFB8ILiwLPg4em0k7&#10;GZx0hknU2X+/EYQ9FlX1FTVfNrYUD6p94VhBv5eAIM6cLjhXcD7tuhMQPiBrLB2Tgl/ysFy0PuaY&#10;avfkAz2OIRcRwj5FBSaEKpXSZ4Ys+p6riKN3dbXFEGWdS13jM8JtKQdJ8iktFhwXDFa0MZTdjncb&#10;KT/T7WgzxrX5vg5OX+Pywnk2VKrTblYzEIGa8B9+t/dawbQPr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ALD7EAAAA2wAAAA8AAAAAAAAAAAAAAAAAmAIAAGRycy9k&#10;b3ducmV2LnhtbFBLBQYAAAAABAAEAPUAAACJAwAAAAA=&#10;" path="m83,2567l,225,177,r71,2266l83,2567xe" fillcolor="green" strokeweight=".6pt">
              <v:path arrowok="t" o:connecttype="custom" o:connectlocs="56850,1758072;0,154097;121235,0;169866,1551925;56850,1758072" o:connectangles="0,0,0,0,0"/>
            </v:shape>
            <v:shape id="Freeform 56" o:spid="_x0000_s1232" style="position:absolute;left:18048;top:16416;width:6733;height:16410;visibility:visible;mso-wrap-style:square;v-text-anchor:top" coordsize="983,2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tMQA&#10;AADbAAAADwAAAGRycy9kb3ducmV2LnhtbESPQWvCQBSE7wX/w/IEb3VjDqFNXSUIiogXtQ309th9&#10;TUKzb2N2jfHfdwuFHoeZ+YZZrkfbioF63zhWsJgnIIi1Mw1XCt4v2+cXED4gG2wdk4IHeVivJk9L&#10;zI2784mGc6hEhLDPUUEdQpdL6XVNFv3cdcTR+3K9xRBlX0nT4z3CbSvTJMmkxYbjQo0dbWrS3+eb&#10;VVBi0NfjqSwuqT2UmfmoPm+7QqnZdCzeQAQaw3/4r703Cl5T+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1frTEAAAA2wAAAA8AAAAAAAAAAAAAAAAAmAIAAGRycy9k&#10;b3ducmV2LnhtbFBLBQYAAAAABAAEAPUAAACJAwAAAAA=&#10;" path="m133,2323l,,900,54r83,2342l133,2323xe" fillcolor="lime" strokeweight=".6pt">
              <v:path arrowok="t" o:connecttype="custom" o:connectlocs="91098,1590963;0,0;616450,36983;673300,1640959;91098,1590963" o:connectangles="0,0,0,0,0"/>
            </v:shape>
            <v:shape id="Freeform 57" o:spid="_x0000_s1233" style="position:absolute;left:18288;top:14861;width:7376;height:1877;visibility:visible;mso-wrap-style:square;v-text-anchor:top" coordsize="1077,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ZVMMA&#10;AADbAAAADwAAAGRycy9kb3ducmV2LnhtbESPW4vCMBSE3wX/QziCL6KpCstaG0UKyoILizfw8dCc&#10;XrA5KU3U7r/fCMI+DjPzDZOsO1OLB7WusqxgOolAEGdWV1woOJ+2408QziNrrC2Tgl9ysF71ewnG&#10;2j75QI+jL0SAsItRQel9E0vpspIMuoltiIOX29agD7ItpG7xGeCmlrMo+pAGKw4LJTaUlpTdjnej&#10;YHRwO/pOL3KWR+bnbPZpfbpWSg0H3WYJwlPn/8Pv9pdWsJjD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tZVMMAAADbAAAADwAAAAAAAAAAAAAAAACYAgAAZHJzL2Rv&#10;d25yZXYueG1sUEsFBgAAAAAEAAQA9QAAAIgDAAAAAA==&#10;" path="m900,274l1077,49,211,,,220r900,54xe" fillcolor="#00bf00" strokeweight=".6pt">
              <v:path arrowok="t" o:connecttype="custom" o:connectlocs="616449,187656;737684,33559;144523,0;0,150673;616449,187656" o:connectangles="0,0,0,0,0"/>
            </v:shape>
            <v:rect id="Rectangle 58" o:spid="_x0000_s1234" style="position:absolute;left:18788;top:19710;width:4732;height:1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Gj+MQA&#10;AADbAAAADwAAAGRycy9kb3ducmV2LnhtbESPW0sDMRSE34X+h3AKfbOJpYjdNi1iaSn6IL29H5LT&#10;3dXNybrJXvz3RhB8HGbmG2a1GVwlOmpC6VnDw1SBIDbelpxruJx3908gQkS2WHkmDd8UYLMe3a0w&#10;s77nI3WnmIsE4ZChhiLGOpMymIIchqmviZN3843DmGSTS9tgn+CukjOlHqXDktNCgTW9FGQ+T63T&#10;oNSr2XcfvXnbXr/e29m2LedDq/VkPDwvQUQa4n/4r32wGhZz+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Ro/jEAAAA2wAAAA8AAAAAAAAAAAAAAAAAmAIAAGRycy9k&#10;b3ducmV2LnhtbFBLBQYAAAAABAAEAPUAAACJAwAAAAA=&#10;" fillcolor="#ff9" stroked="f"/>
            <v:rect id="Rectangle 59" o:spid="_x0000_s1235" style="position:absolute;left:18938;top:19977;width:4509;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147540,8</w:t>
                    </w:r>
                  </w:p>
                </w:txbxContent>
              </v:textbox>
            </v:rect>
            <v:shape id="Freeform 60" o:spid="_x0000_s1236" style="position:absolute;left:36151;top:11293;width:890;height:22485;visibility:visible;mso-wrap-style:square;v-text-anchor:top" coordsize="130,3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jQOcQA&#10;AADbAAAADwAAAGRycy9kb3ducmV2LnhtbESP0WrCQBRE3wv+w3KFvjUbRUObZpVSqBTEEpN+wCV7&#10;m8Rm74bs1sS/d4WCj8PMnGGy7WQ6cabBtZYVLKIYBHFldcu1gu/y4+kZhPPIGjvLpOBCDrab2UOG&#10;qbYjH+lc+FoECLsUFTTe96mUrmrIoItsTxy8HzsY9EEOtdQDjgFuOrmM40QabDksNNjTe0PVb/Fn&#10;FMRfOZ2KHF2yXpblwe13i9PKKPU4n95eQXia/D383/7UCl4SuH0JP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0DnEAAAA2wAAAA8AAAAAAAAAAAAAAAAAmAIAAGRycy9k&#10;b3ducmV2LnhtbFBLBQYAAAAABAAEAPUAAACJAwAAAAA=&#10;" path="m,3283l17,208,130,,105,2973,,3283xe" fillcolor="green" strokeweight=".6pt">
              <v:path arrowok="t" o:connecttype="custom" o:connectlocs="0,2248442;11644,142454;89043,0;71919,2036131;0,2248442" o:connectangles="0,0,0,0,0"/>
            </v:shape>
            <v:shape id="Freeform 61" o:spid="_x0000_s1237" style="position:absolute;left:29719;top:12574;width:6487;height:21388;visibility:visible;mso-wrap-style:square;v-text-anchor:top" coordsize="948,3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fGCsEA&#10;AADbAAAADwAAAGRycy9kb3ducmV2LnhtbESP3YrCMBSE7xd8h3AE79ZUC65Wo4ggiCj49wDH5tgW&#10;m5PaRK1vbwRhL4eZ+YaZzBpTigfVrrCsoNeNQBCnVhecKTgdl79DEM4jaywtk4IXOZhNWz8TTLR9&#10;8p4eB5+JAGGXoILc+yqR0qU5GXRdWxEH72Jrgz7IOpO6xmeAm1L2o2ggDRYcFnKsaJFTej3cjYJ4&#10;UWy2nN1oe47NK15zlO7MValOu5mPQXhq/H/4215pBaM/+HwJP0B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nxgrBAAAA2wAAAA8AAAAAAAAAAAAAAAAAmAIAAGRycy9kb3du&#10;cmV2LnhtbFBLBQYAAAAABAAEAPUAAACGAwAAAAA=&#10;" path="m50,3050l,,948,49,931,3124,50,3050xe" fillcolor="lime" strokeweight=".6pt">
              <v:path arrowok="t" o:connecttype="custom" o:connectlocs="34211,2088198;0,0;648642,33548;637010,2138862;34211,2088198" o:connectangles="0,0,0,0,0"/>
            </v:shape>
            <v:shape id="Freeform 62" o:spid="_x0000_s1238" style="position:absolute;left:29774;top:10985;width:7267;height:1733;visibility:visible;mso-wrap-style:square;v-text-anchor:top" coordsize="106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T2Db8A&#10;AADbAAAADwAAAGRycy9kb3ducmV2LnhtbERPy4rCMBTdC/MP4Q7MTtNxwEc1yiAIsxqwPtbX5toW&#10;k5uaRK1/bxaCy8N5z5edNeJGPjSOFXwPMhDEpdMNVwp223V/AiJEZI3GMSl4UIDl4qM3x1y7O2/o&#10;VsRKpBAOOSqoY2xzKUNZk8UwcC1x4k7OW4wJ+kpqj/cUbo0cZtlIWmw4NdTY0qqm8lxcrQI6/owz&#10;4/f/2+IwstX1MnRmfVDq67P7nYGI1MW3+OX+0wqmaWz6kn6AX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ZPYNvwAAANsAAAAPAAAAAAAAAAAAAAAAAJgCAABkcnMvZG93bnJl&#10;di54bWxQSwUGAAAAAAQABAD1AAAAhAMAAAAA&#10;" path="m948,253l1061,45,150,,,204r948,49xe" fillcolor="#00bf00" strokeweight=".6pt">
              <v:path arrowok="t" o:connecttype="custom" o:connectlocs="649326,173273;726725,30819;102742,0;0,139714;649326,173273" o:connectangles="0,0,0,0,0"/>
            </v:shape>
            <v:rect id="Rectangle 63" o:spid="_x0000_s1239" style="position:absolute;left:30507;top:18731;width:4726;height:1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MZsQA&#10;AADbAAAADwAAAGRycy9kb3ducmV2LnhtbESPT0sDMRTE70K/Q3gFbzZpEbFrs0uxKKIHaav3R/Lc&#10;3Xbzsm6yf/z2RhB6HGbmN8ymmFwjBupC7VnDcqFAEBtvay41fByfbu5BhIhssfFMGn4oQJHPrjaY&#10;WT/ynoZDLEWCcMhQQxVjm0kZTEUOw8K3xMn78p3DmGRXStvhmOCukSul7qTDmtNChS09VmTOh95p&#10;UOrVPA+n0bztPr/f+9Wur2+nXuvr+bR9ABFpipfwf/vFaliv4e9L+g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QDGbEAAAA2wAAAA8AAAAAAAAAAAAAAAAAmAIAAGRycy9k&#10;b3ducmV2LnhtbFBLBQYAAAAABAAEAPUAAACJAwAAAAA=&#10;" fillcolor="#ff9" stroked="f"/>
            <v:rect id="Rectangle 64" o:spid="_x0000_s1240" style="position:absolute;left:30651;top:18998;width:4508;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187792,5</w:t>
                    </w:r>
                  </w:p>
                </w:txbxContent>
              </v:textbox>
            </v:rect>
            <v:shape id="Freeform 65" o:spid="_x0000_s1241" style="position:absolute;left:47911;top:11464;width:1343;height:23307;visibility:visible;mso-wrap-style:square;v-text-anchor:top" coordsize="196,3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z+74A&#10;AADcAAAADwAAAGRycy9kb3ducmV2LnhtbERPy6rCMBDdC/5DGMGdpiqKVKOIINfl9bUfmrGpNpOS&#10;5Gr9e3NBcDeH85zlurW1eJAPlWMFo2EGgrhwuuJSwfm0G8xBhIissXZMCl4UYL3qdpaYa/fkAz2O&#10;sRQphEOOCkyMTS5lKAxZDEPXECfu6rzFmKAvpfb4TOG2luMsm0mLFacGgw1tDRX3459VUNzKetrM&#10;LnMfLz/S/L4Ok/HVKNXvtZsFiEht/Io/7r1O87MR/D+TLpC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dM/u+AAAA3AAAAA8AAAAAAAAAAAAAAAAAmAIAAGRycy9kb3ducmV2&#10;LnhtbFBLBQYAAAAABAAEAPUAAACDAwAAAAA=&#10;" path="m,3403l157,213,196,,42,3082,,3403xe" fillcolor="green" strokeweight=".6pt">
              <v:path arrowok="t" o:connecttype="custom" o:connectlocs="0,2330627;107536,145878;134249,0;28768,2110782;0,2330627" o:connectangles="0,0,0,0,0"/>
            </v:shape>
            <v:shape id="Freeform 66" o:spid="_x0000_s1242" style="position:absolute;left:41671;top:12574;width:7316;height:22197;visibility:visible;mso-wrap-style:square;v-text-anchor:top" coordsize="1068,3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SD8EA&#10;AADcAAAADwAAAGRycy9kb3ducmV2LnhtbERPS4vCMBC+C/sfwizsTVN70G41iggLgqD4YM9jM7bB&#10;ZlKarO3+eyMI3ubje8582dta3Kn1xrGC8SgBQVw4bbhUcD79DDMQPiBrrB2Tgn/ysFx8DOaYa9fx&#10;ge7HUIoYwj5HBVUITS6lLyqy6EeuIY7c1bUWQ4RtKXWLXQy3tUyTZCItGo4NFTa0rqi4Hf+sggmX&#10;+2y9LXapyXbfZv877UxzUerrs1/NQATqw1v8cm90nJ+k8HwmX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pkg/BAAAA3AAAAA8AAAAAAAAAAAAAAAAAmAIAAGRycy9kb3du&#10;cmV2LnhtbFBLBQYAAAAABAAEAPUAAACGAwAAAAA=&#10;" path="m,3164l83,r985,51l911,3241,,3164xe" fillcolor="lime" strokeweight=".6pt">
              <v:path arrowok="t" o:connecttype="custom" o:connectlocs="0,2166942;56850,0;731520,34929;623984,2219677;0,2166942" o:connectangles="0,0,0,0,0"/>
            </v:shape>
            <v:shape id="Freeform 67" o:spid="_x0000_s1243" style="position:absolute;left:42240;top:11136;width:7014;height:1787;visibility:visible;mso-wrap-style:square;v-text-anchor:top" coordsize="1024,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Yx8IA&#10;AADcAAAADwAAAGRycy9kb3ducmV2LnhtbERPTWsCMRC9F/wPYQq9FDfRgrSrUVQQWnpSC70Om+lm&#10;dTNZNlGjv74pFLzN433ObJFcK87Uh8azhlGhQBBX3jRca/jab4avIEJENth6Jg1XCrCYDx5mWBp/&#10;4S2dd7EWOYRDiRpsjF0pZagsOQyF74gz9+N7hzHDvpamx0sOd60cKzWRDhvODRY7WluqjruT0/Ax&#10;Xh5Gq+rt+3B8/uxu1iSb1Errp8e0nIKIlOJd/O9+N3m+eoG/Z/IF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xjHwgAAANwAAAAPAAAAAAAAAAAAAAAAAJgCAABkcnMvZG93&#10;bnJldi54bWxQSwUGAAAAAAQABAD1AAAAhwMAAAAA&#10;" path="m985,261l1024,48,77,,,210r985,51xe" fillcolor="#00bf00" strokeweight=".6pt">
              <v:path arrowok="t" o:connecttype="custom" o:connectlocs="674669,178752;701382,32874;52741,0;0,143823;674669,178752" o:connectangles="0,0,0,0,0"/>
            </v:shape>
            <v:rect id="Rectangle 68" o:spid="_x0000_s1244" style="position:absolute;left:42856;top:14841;width:4727;height:18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b88IA&#10;AADcAAAADwAAAGRycy9kb3ducmV2LnhtbERPS2sCMRC+C/6HMIXeNKmIyGoUUZRSD0Xb3odk3N12&#10;M1k32Uf/fVMo9DYf33PW28FVoqMmlJ41PE0VCGLjbcm5hve342QJIkRki5Vn0vBNAbab8WiNmfU9&#10;X6i7xlykEA4ZaihirDMpgynIYZj6mjhxN984jAk2ubQN9incVXKm1EI6LDk1FFjTviDzdW2dBqVe&#10;zKn77M358HF/bWeHtpwPrdaPD8NuBSLSEP/Ff+5nm+arOfw+ky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pvzwgAAANwAAAAPAAAAAAAAAAAAAAAAAJgCAABkcnMvZG93&#10;bnJldi54bWxQSwUGAAAAAAQABAD1AAAAhwMAAAAA&#10;" fillcolor="#ff9" stroked="f"/>
            <v:rect id="Rectangle 69" o:spid="_x0000_s1245" style="position:absolute;left:43000;top:15108;width:4509;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color w:val="000000"/>
                        <w:sz w:val="17"/>
                        <w:szCs w:val="16"/>
                        <w:lang w:val="en-US"/>
                      </w:rPr>
                      <w:t>191619,4</w:t>
                    </w:r>
                  </w:p>
                </w:txbxContent>
              </v:textbox>
            </v:rect>
            <v:line id="Line 70" o:spid="_x0000_s1246" style="position:absolute;flip:x y;visibility:visible" from="13630,11197" to="15219,33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78oMEAAADcAAAADwAAAGRycy9kb3ducmV2LnhtbERPTWsCMRC9F/wPYQQvRbO1sJbVKFJq&#10;kd66a+/DZtwsJpMlSXX9902h0Ns83udsdqOz4koh9p4VPC0KEMSt1z13Ck7NYf4CIiZkjdYzKbhT&#10;hN128rDBSvsbf9K1Tp3IIRwrVGBSGiopY2vIYVz4gThzZx8cpgxDJ3XAWw53Vi6LopQOe84NBgd6&#10;NdRe6m+n4Hn11Rwv9tF8HKIzb++2bstwV2o2HfdrEInG9C/+cx91nl+U8PtMvkB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vygwQAAANwAAAAPAAAAAAAAAAAAAAAA&#10;AKECAABkcnMvZG93bnJldi54bWxQSwUGAAAAAAQABAD5AAAAjwMAAAAA&#10;" strokeweight="0"/>
            <v:line id="Line 71" o:spid="_x0000_s1247" style="position:absolute;flip:x;visibility:visible" from="14733,33709" to="15219,33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vVMcMAAADcAAAADwAAAGRycy9kb3ducmV2LnhtbERPS2sCMRC+F/wPYYTealYPtaxGEcVS&#10;CrX4OngbN+Pu4mayJNFN/30jFHqbj+8503k0jbiT87VlBcNBBoK4sLrmUsFhv355A+EDssbGMin4&#10;IQ/zWe9pirm2HW/pvgulSCHsc1RQhdDmUvqiIoN+YFvixF2sMxgSdKXUDrsUbho5yrJXabDm1FBh&#10;S8uKiuvuZhRsN2M+u/dbvMZz9/V9Opafx9VCqed+XExABIrhX/zn/tBpfjaGxzPpAj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1THDAAAA3AAAAA8AAAAAAAAAAAAA&#10;AAAAoQIAAGRycy9kb3ducmV2LnhtbFBLBQYAAAAABAAEAPkAAACRAwAAAAA=&#10;" strokeweight="0"/>
            <v:line id="Line 72" o:spid="_x0000_s1248" style="position:absolute;flip:x;visibility:visible" from="14589,31620" to="15075,3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RBQ8cAAADcAAAADwAAAGRycy9kb3ducmV2LnhtbESPQU8CMRCF7yb+h2ZMvEkXDmpWCiEY&#10;iTFRA8qB27Addjdsp5u2sOXfMwcTbzN5b977ZjrPrlNnCrH1bGA8KkARV962XBv4/Xl7eAYVE7LF&#10;zjMZuFCE+ez2Zoql9QOv6bxJtZIQjiUaaFLqS61j1ZDDOPI9sWgHHxwmWUOtbcBBwl2nJ0XxqB22&#10;LA0N9rRsqDpuTs7A+uuJ92F1yse8Hz6/d9v6Y/u6MOb+Li9eQCXK6d/8d/1uBb8QWnlGJtC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FEFDxwAAANwAAAAPAAAAAAAA&#10;AAAAAAAAAKECAABkcnMvZG93bnJldi54bWxQSwUGAAAAAAQABAD5AAAAlQMAAAAA&#10;" strokeweight="0"/>
            <v:line id="Line 73" o:spid="_x0000_s1249" style="position:absolute;flip:x;visibility:visible" from="14438,29497" to="14924,29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jk2MQAAADcAAAADwAAAGRycy9kb3ducmV2LnhtbERPTWsCMRC9C/0PYQq9abYeWt0aRSot&#10;pWBFrQdv42bcXdxMliS66b83BcHbPN7nTGbRNOJCzteWFTwPMhDEhdU1lwp+tx/9EQgfkDU2lknB&#10;H3mYTR96E8y17XhNl00oRQphn6OCKoQ2l9IXFRn0A9sSJ+5oncGQoCuldtilcNPIYZa9SIM1p4YK&#10;W3qvqDhtzkbB+ueVD+7zHE/x0C1X+135vVvMlXp6jPM3EIFiuItv7i+d5mdj+H8mXSC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WOTYxAAAANwAAAAPAAAAAAAAAAAA&#10;AAAAAKECAABkcnMvZG93bnJldi54bWxQSwUGAAAAAAQABAD5AAAAkgMAAAAA&#10;" strokeweight="0"/>
            <v:line id="Line 74" o:spid="_x0000_s1250" style="position:absolute;flip:x;visibility:visible" from="14294,27333" to="14781,27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vbmMcAAADcAAAADwAAAGRycy9kb3ducmV2LnhtbESPT0sDMRDF74LfIYzgzWbrQWXbtJSK&#10;IoJK/x16m26mu0s3kyVJu/HbOwehtxnem/d+M51n16kLhdh6NjAeFaCIK29brg1sN28PL6BiQrbY&#10;eSYDvxRhPru9mWJp/cAruqxTrSSEY4kGmpT6UutYNeQwjnxPLNrRB4dJ1lBrG3CQcNfpx6J40g5b&#10;loYGe1o2VJ3WZ2dg9f3Mh/B+zqd8GL5+9rv6c/e6MOb+Li8moBLldDX/X39YwR8LvjwjE+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u9uYxwAAANwAAAAPAAAAAAAA&#10;AAAAAAAAAKECAABkcnMvZG93bnJldi54bWxQSwUGAAAAAAQABAD5AAAAlQMAAAAA&#10;" strokeweight="0"/>
            <v:line id="Line 75" o:spid="_x0000_s1251" style="position:absolute;flip:x;visibility:visible" from="14137,25134" to="14616,25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d+A8QAAADcAAAADwAAAGRycy9kb3ducmV2LnhtbERPS2sCMRC+C/6HMEJvmt0erGyNIhWL&#10;FFrxdeht3Ex3FzeTJYlu+u+bQqG3+fieM19G04o7Od9YVpBPMhDEpdUNVwpOx814BsIHZI2tZVLw&#10;TR6Wi+FgjoW2Pe/pfgiVSCHsC1RQh9AVUvqyJoN+YjvixH1ZZzAk6CqpHfYp3LTyMcum0mDDqaHG&#10;jl5qKq+Hm1Gw/3jii3u9xWu89O+7z3P1dl6vlHoYxdUziEAx/Iv/3Fud5uc5/D6TLp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934DxAAAANwAAAAPAAAAAAAAAAAA&#10;AAAAAKECAABkcnMvZG93bnJldi54bWxQSwUGAAAAAAQABAD5AAAAkgMAAAAA&#10;" strokeweight="0"/>
            <v:line id="Line 76" o:spid="_x0000_s1252" style="position:absolute;flip:x;visibility:visible" from="13972,22902" to="14459,22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XgdMMAAADcAAAADwAAAGRycy9kb3ducmV2LnhtbERPTWsCMRC9F/ofwgi91aweWtkaRSwt&#10;pVBFrQdv42bcXdxMliS68d8bQfA2j/c542k0jTiT87VlBYN+BoK4sLrmUsH/5ut1BMIHZI2NZVJw&#10;IQ/TyfPTGHNtO17ReR1KkULY56igCqHNpfRFRQZ937bEiTtYZzAk6EqpHXYp3DRymGVv0mDNqaHC&#10;luYVFcf1yShYLd55775P8Rj33d9yty1/t58zpV56cfYBIlAMD/Hd/aPT/MEQbs+kC+Tk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l4HTDAAAA3AAAAA8AAAAAAAAAAAAA&#10;AAAAoQIAAGRycy9kb3ducmV2LnhtbFBLBQYAAAAABAAEAPkAAACRAwAAAAA=&#10;" strokeweight="0"/>
            <v:line id="Line 77" o:spid="_x0000_s1253" style="position:absolute;flip:x;visibility:visible" from="13815,20642" to="14301,20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lF78QAAADcAAAADwAAAGRycy9kb3ducmV2LnhtbERPTWsCMRC9C/0PYQq9aVYLVbZGkUqL&#10;CFa09dDbuJnuLm4mSxLd9N+bguBtHu9zpvNoGnEh52vLCoaDDARxYXXNpYLvr/f+BIQPyBoby6Tg&#10;jzzMZw+9Kebadryjyz6UIoWwz1FBFUKbS+mLigz6gW2JE/drncGQoCuldtilcNPIUZa9SIM1p4YK&#10;W3qrqDjtz0bB7nPMR/dxjqd47Dbbn0O5PiwXSj09xsUriEAx3MU390qn+cNn+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aUXvxAAAANwAAAAPAAAAAAAAAAAA&#10;AAAAAKECAABkcnMvZG93bnJldi54bWxQSwUGAAAAAAQABAD5AAAAkgMAAAAA&#10;" strokeweight="0"/>
            <v:line id="Line 78" o:spid="_x0000_s1254" style="position:absolute;flip:x;visibility:visible" from="13650,18340" to="14137,18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dm8QAAADcAAAADwAAAGRycy9kb3ducmV2LnhtbERPTWsCMRC9C/0PYQq9aVYpVbZGkUqL&#10;CFa09dDbuJnuLm4mSxLd9N+bguBtHu9zpvNoGnEh52vLCoaDDARxYXXNpYLvr/f+BIQPyBoby6Tg&#10;jzzMZw+9Kebadryjyz6UIoWwz1FBFUKbS+mLigz6gW2JE/drncGQoCuldtilcNPIUZa9SIM1p4YK&#10;W3qrqDjtz0bB7nPMR/dxjqd47Dbbn0O5PiwXSj09xsUriEAx3MU390qn+cNn+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N2bxAAAANwAAAAPAAAAAAAAAAAA&#10;AAAAAKECAABkcnMvZG93bnJldi54bWxQSwUGAAAAAAQABAD5AAAAkgMAAAAA&#10;" strokeweight="0"/>
            <v:line id="Line 79" o:spid="_x0000_s1255" style="position:absolute;flip:x;visibility:visible" from="13486,15991" to="13972,15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x4AMQAAADcAAAADwAAAGRycy9kb3ducmV2LnhtbERPTWsCMRC9C/0PYQq9aVahVbZGkUqL&#10;CFa09dDbuJnuLm4mSxLd9N+bguBtHu9zpvNoGnEh52vLCoaDDARxYXXNpYLvr/f+BIQPyBoby6Tg&#10;jzzMZw+9Kebadryjyz6UIoWwz1FBFUKbS+mLigz6gW2JE/drncGQoCuldtilcNPIUZa9SIM1p4YK&#10;W3qrqDjtz0bB7nPMR/dxjqd47Dbbn0O5PiwXSj09xsUriEAx3MU390qn+cNn+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zHgAxAAAANwAAAAPAAAAAAAAAAAA&#10;AAAAAKECAABkcnMvZG93bnJldi54bWxQSwUGAAAAAAQABAD5AAAAkgMAAAAA&#10;" strokeweight="0"/>
            <v:line id="Line 80" o:spid="_x0000_s1256" style="position:absolute;flip:x;visibility:visible" from="13322,13615" to="13808,13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7md8MAAADcAAAADwAAAGRycy9kb3ducmV2LnhtbERPTWsCMRC9F/ofwhR6q1k9qGyNIi2W&#10;UlBR66G3cTPdXdxMliS68d8bQfA2j/c5k1k0jTiT87VlBf1eBoK4sLrmUsHvbvE2BuEDssbGMim4&#10;kIfZ9Plpgrm2HW/ovA2lSCHsc1RQhdDmUvqiIoO+Z1vixP1bZzAk6EqpHXYp3DRykGVDabDm1FBh&#10;Sx8VFcftySjYrEZ8cF+neIyHbrn+25c/+8+5Uq8vcf4OIlAMD/Hd/a3T/P4Qbs+kC+T0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e5nfDAAAA3AAAAA8AAAAAAAAAAAAA&#10;AAAAoQIAAGRycy9kb3ducmV2LnhtbFBLBQYAAAAABAAEAPkAAACRAwAAAAA=&#10;" strokeweight="0"/>
            <v:line id="Line 81" o:spid="_x0000_s1257" style="position:absolute;flip:x;visibility:visible" from="13144,11197" to="13630,11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JD7MQAAADcAAAADwAAAGRycy9kb3ducmV2LnhtbERPTWsCMRC9C/0PYQq9adYeqmyNIi0t&#10;pVDFtR56GzfT3cXNZEmiG/+9EQRv83ifM1tE04oTOd9YVjAeZSCIS6sbrhT8bj+GUxA+IGtsLZOC&#10;M3lYzB8GM8y17XlDpyJUIoWwz1FBHUKXS+nLmgz6ke2IE/dvncGQoKukdtincNPK5yx7kQYbTg01&#10;dvRWU3kojkbBZjXhvfs8xkPc9z/rv131vXtfKvX0GJevIALFcBff3F86zR9P4PpMukDO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UkPsxAAAANwAAAAPAAAAAAAAAAAA&#10;AAAAAKECAABkcnMvZG93bnJldi54bWxQSwUGAAAAAAQABAD5AAAAkgMAAAAA&#10;" strokeweight="0"/>
            <v:rect id="Rectangle 82" o:spid="_x0000_s1258" style="position:absolute;left:14123;top:33202;width:464;height:20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0</w:t>
                    </w:r>
                  </w:p>
                </w:txbxContent>
              </v:textbox>
            </v:rect>
            <v:rect id="Rectangle 83" o:spid="_x0000_s1259" style="position:absolute;left:12034;top:31113;width:2299;height:20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20000</w:t>
                    </w:r>
                  </w:p>
                </w:txbxContent>
              </v:textbox>
            </v:rect>
            <v:rect id="Rectangle 84" o:spid="_x0000_s1260" style="position:absolute;left:11883;top:28990;width:2299;height:20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40000</w:t>
                    </w:r>
                  </w:p>
                </w:txbxContent>
              </v:textbox>
            </v:rect>
            <v:rect id="Rectangle 85" o:spid="_x0000_s1261" style="position:absolute;left:11739;top:26826;width:2299;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60000</w:t>
                    </w:r>
                  </w:p>
                </w:txbxContent>
              </v:textbox>
            </v:rect>
            <v:rect id="Rectangle 86" o:spid="_x0000_s1262" style="position:absolute;left:11582;top:24628;width:2299;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80000</w:t>
                    </w:r>
                  </w:p>
                </w:txbxContent>
              </v:textbox>
            </v:rect>
            <v:rect id="Rectangle 87" o:spid="_x0000_s1263" style="position:absolute;left:10938;top:22395;width:2756;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100000</w:t>
                    </w:r>
                  </w:p>
                </w:txbxContent>
              </v:textbox>
            </v:rect>
            <v:rect id="Rectangle 88" o:spid="_x0000_s1264" style="position:absolute;left:10774;top:20135;width:2756;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120000</w:t>
                    </w:r>
                  </w:p>
                </w:txbxContent>
              </v:textbox>
            </v:rect>
            <v:rect id="Rectangle 89" o:spid="_x0000_s1265" style="position:absolute;left:10609;top:17834;width:2756;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140000</w:t>
                    </w:r>
                  </w:p>
                </w:txbxContent>
              </v:textbox>
            </v:rect>
            <v:rect id="Rectangle 90" o:spid="_x0000_s1266" style="position:absolute;left:10452;top:15485;width:2756;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160000</w:t>
                    </w:r>
                  </w:p>
                </w:txbxContent>
              </v:textbox>
            </v:rect>
            <v:rect id="Rectangle 91" o:spid="_x0000_s1267" style="position:absolute;left:10281;top:13108;width:2755;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180000</w:t>
                    </w:r>
                  </w:p>
                </w:txbxContent>
              </v:textbox>
            </v:rect>
            <v:rect id="Rectangle 92" o:spid="_x0000_s1268" style="position:absolute;left:10102;top:10690;width:2756;height:20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AF0843" w:rsidRPr="00DC60A2" w:rsidRDefault="00AF0843" w:rsidP="00B2363B">
                    <w:r w:rsidRPr="00DC60A2">
                      <w:rPr>
                        <w:rFonts w:ascii="Arial" w:hAnsi="Arial" w:cs="Arial"/>
                        <w:color w:val="000000"/>
                        <w:sz w:val="13"/>
                        <w:szCs w:val="12"/>
                        <w:lang w:val="en-US"/>
                      </w:rPr>
                      <w:t>200000</w:t>
                    </w:r>
                  </w:p>
                </w:txbxContent>
              </v:textbox>
            </v:rect>
            <v:rect id="Rectangle 93" o:spid="_x0000_s1269" style="position:absolute;left:14884;top:1448;width:32500;height:25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color w:val="000000"/>
                        <w:sz w:val="19"/>
                        <w:szCs w:val="18"/>
                        <w:lang w:val="ru-RU"/>
                      </w:rPr>
                      <w:t>Динаміканадходженьподатку на доходи фізичнихосіб</w:t>
                    </w:r>
                  </w:p>
                </w:txbxContent>
              </v:textbox>
            </v:rect>
            <v:rect id="Rectangle 94" o:spid="_x0000_s1270" style="position:absolute;left:31839;top:2991;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AF0843" w:rsidRPr="00DC60A2" w:rsidRDefault="00AF0843" w:rsidP="00B2363B"/>
                </w:txbxContent>
              </v:textbox>
            </v:rect>
            <v:rect id="Rectangle 95" o:spid="_x0000_s1271" style="position:absolute;left:12389;top:4534;width:4648;height:25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тис.грн.</w:t>
                    </w:r>
                  </w:p>
                </w:txbxContent>
              </v:textbox>
            </v:rect>
            <v:rect id="Rectangle 96" o:spid="_x0000_s1272" style="position:absolute;left:52569;top:14820;width:5610;height:2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NDmMIA&#10;AADcAAAADwAAAGRycy9kb3ducmV2LnhtbERP22oCMRB9L/gPYQq+1aReim6NIpalRYRS7QcMm3Gz&#10;uJksm1TTv28EoW9zONdZrpNrxYX60HjW8DxSIIgrbxquNXwfy6c5iBCRDbaeScMvBVivBg9LLIy/&#10;8hddDrEWOYRDgRpsjF0hZagsOQwj3xFn7uR7hzHDvpamx2sOd60cK/UiHTacGyx2tLVUnQ8/TsN+&#10;t33/fJPlYpZUmqvFcbq35VTr4WPavIKIlOK/+O7+MHn+ZAy3Z/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A0OYwgAAANwAAAAPAAAAAAAAAAAAAAAAAJgCAABkcnMvZG93&#10;bnJldi54bWxQSwUGAAAAAAQABAD1AAAAhwMAAAAA&#10;" fillcolor="#fc9" strokeweight="0"/>
            <v:rect id="Rectangle 97" o:spid="_x0000_s1273" style="position:absolute;left:53453;top:15279;width:774;height: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I88EA&#10;AADcAAAADwAAAGRycy9kb3ducmV2LnhtbERPS2vCQBC+C/6HZYTedGMDrUQ3QQqFXFqqEbwOu2Me&#10;ZmdDdqvpv+8WhN7m43vOrphsL240+taxgvUqAUGsnWm5VnCq3pcbED4gG+wdk4If8lDk89kOM+Pu&#10;fKDbMdQihrDPUEETwpBJ6XVDFv3KDcSRu7jRYohwrKUZ8R7DbS+fk+RFWmw5NjQ40FtD+nr8tgq+&#10;us8PyTKphu78alKjfVlttFJPi2m/BRFoCv/ih7s0cX6awt8z8QK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MSPPBAAAA3AAAAA8AAAAAAAAAAAAAAAAAmAIAAGRycy9kb3du&#10;cmV2LnhtbFBLBQYAAAAABAAEAPUAAACGAwAAAAA=&#10;" fillcolor="lime" strokeweight=".6pt"/>
            <v:rect id="Rectangle 98" o:spid="_x0000_s1274" style="position:absolute;left:54528;top:14950;width:2895;height:25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план</w:t>
                    </w:r>
                  </w:p>
                </w:txbxContent>
              </v:textbox>
            </v:rect>
            <v:rect id="Rectangle 99" o:spid="_x0000_s1275" style="position:absolute;left:53453;top:16409;width:774;height: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1yo8EA&#10;AADcAAAADwAAAGRycy9kb3ducmV2LnhtbERPS4vCMBC+L/gfwgjeNFXR1WoUUZb1JqsieBua6UOb&#10;SWmytf77jSDsbT6+5yzXrSlFQ7UrLCsYDiIQxInVBWcKzqev/gyE88gaS8uk4EkO1qvOxxJjbR/8&#10;Q83RZyKEsItRQe59FUvpkpwMuoGtiAOX2tqgD7DOpK7xEcJNKUdRNJUGCw4NOVa0zSm5H3+NgvRw&#10;PTSTIr1dvqft55ieu5LmJ6V63XazAOGp9f/it3uvw/zxBF7Ph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9cqPBAAAA3AAAAA8AAAAAAAAAAAAAAAAAmAIAAGRycy9kb3du&#10;cmV2LnhtbFBLBQYAAAAABAAEAPUAAACGAwAAAAA=&#10;" fillcolor="purple" strokeweight=".6pt"/>
            <v:rect id="Rectangle 100" o:spid="_x0000_s1276" style="position:absolute;left:54528;top:16080;width:2927;height:25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b/>
                        <w:bCs/>
                        <w:color w:val="000000"/>
                        <w:sz w:val="19"/>
                        <w:szCs w:val="18"/>
                        <w:lang w:val="en-US"/>
                      </w:rPr>
                      <w:t>факт</w:t>
                    </w:r>
                  </w:p>
                </w:txbxContent>
              </v:textbox>
            </v:rect>
            <v:group id="Group 101" o:spid="_x0000_s1277" style="position:absolute;left:34911;top:6595;width:9500;height:4109" coordorigin="5097,963" coordsize="1387,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rect id="Rectangle 102" o:spid="_x0000_s1278" style="position:absolute;left:5714;top:963;width:770;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mi8UA&#10;AADcAAAADwAAAGRycy9kb3ducmV2LnhtbESPQWvCQBCF7wX/wzJCb3XXakONrlIKQsH2oBa8Dtkx&#10;CWZnY3bV9N93DoK3Gd6b975ZrHrfqCt1sQ5sYTwyoIiL4GouLfzu1y/voGJCdtgEJgt/FGG1HDwt&#10;MHfhxlu67lKpJIRjjhaqlNpc61hU5DGOQkss2jF0HpOsXaldhzcJ941+NSbTHmuWhgpb+qyoOO0u&#10;3gJmU3f+OU6+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maLxQAAANwAAAAPAAAAAAAAAAAAAAAAAJgCAABkcnMv&#10;ZG93bnJldi54bWxQSwUGAAAAAAQABAD1AAAAigMAAAAA&#10;" stroked="f"/>
              <v:shape id="Freeform 103" o:spid="_x0000_s1279" style="position:absolute;left:5097;top:1079;width:539;height:469;visibility:visible;mso-wrap-style:square;v-text-anchor:top" coordsize="539,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Op4cMA&#10;AADcAAAADwAAAGRycy9kb3ducmV2LnhtbERPS2vCQBC+C/0PyxS86aYRShtdJQg+DlKterC3ITvN&#10;hmZnQ3Y16b/vCgVv8/E9Z7bobS1u1PrKsYKXcQKCuHC64lLB+bQavYHwAVlj7ZgU/JKHxfxpMMNM&#10;u44/6XYMpYgh7DNUYEJoMil9YciiH7uGOHLfrrUYImxLqVvsYritZZokr9JixbHBYENLQ8XP8WoV&#10;lPn+w7pLmofDznzVNu3Wm8lBqeFzn09BBOrDQ/zv3uo4f/IO9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Op4cMAAADcAAAADwAAAAAAAAAAAAAAAACYAgAAZHJzL2Rv&#10;d25yZXYueG1sUEsFBgAAAAAEAAQA9QAAAIgDAAAAAA==&#10;" path="m,469l340,,539,e" filled="f" strokeweight=".5pt">
                <v:stroke endcap="round"/>
                <v:path arrowok="t" o:connecttype="custom" o:connectlocs="0,469;340,0;539,0" o:connectangles="0,0,0"/>
              </v:shape>
              <v:rect id="Rectangle 104" o:spid="_x0000_s1280" style="position:absolute;left:5714;top:963;width:770;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69xcIA&#10;AADcAAAADwAAAGRycy9kb3ducmV2LnhtbESPQWvDMAyF74P9B6NBb6vTUsaa1SmlUNrjlpWeRazG&#10;IbEcYi9J//10GOwm8Z7e+7Tbz75TIw2xCWxgtcxAEVfBNlwbuH6fXt9BxYRssQtMBh4UYV88P+0w&#10;t2HiLxrLVCsJ4ZijAZdSn2sdK0ce4zL0xKLdw+AxyTrU2g44Sbjv9DrL3rTHhqXBYU9HR1Vb/ngD&#10;n5m/TeXqeBnbOkyH89ZFd3fGLF7mwweoRHP6N/9dX6zgbwRfnpEJd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3r3FwgAAANwAAAAPAAAAAAAAAAAAAAAAAJgCAABkcnMvZG93&#10;bnJldi54bWxQSwUGAAAAAAQABAD1AAAAhwMAAAAA&#10;" filled="f" strokeweight=".5pt">
                <v:stroke joinstyle="round" endcap="round"/>
              </v:rect>
            </v:group>
            <v:rect id="Rectangle 105" o:spid="_x0000_s1281" style="position:absolute;left:40246;top:6833;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AF0843" w:rsidRPr="00DC60A2" w:rsidRDefault="00AF0843" w:rsidP="00B2363B"/>
                </w:txbxContent>
              </v:textbox>
            </v:rect>
            <v:rect id="Rectangle 106" o:spid="_x0000_s1282" style="position:absolute;left:40653;top:6661;width:2775;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ріст</w:t>
                    </w:r>
                  </w:p>
                </w:txbxContent>
              </v:textbox>
            </v:rect>
            <v:rect id="Rectangle 107" o:spid="_x0000_s1283" style="position:absolute;left:40056;top:7982;width:3556;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1832,5</w:t>
                    </w:r>
                  </w:p>
                </w:txbxContent>
              </v:textbox>
            </v:rect>
            <v:rect id="Rectangle 108" o:spid="_x0000_s1284" style="position:absolute;left:40564;top:9309;width:2533;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(1%)</w:t>
                    </w:r>
                  </w:p>
                </w:txbxContent>
              </v:textbox>
            </v:rect>
            <v:group id="Group 109" o:spid="_x0000_s1285" style="position:absolute;left:25000;top:7465;width:7610;height:4821" coordorigin="3650,1090" coordsize="1111,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rect id="Rectangle 110" o:spid="_x0000_s1286" style="position:absolute;left:3935;top:1090;width:826;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kH8EA&#10;AADcAAAADwAAAGRycy9kb3ducmV2LnhtbERPS4vCMBC+L/gfwgje1sTHFq1GEUEQ3D2sCl6HZmyL&#10;zaQ2Ueu/3wjC3ubje8582dpK3KnxpWMNg74CQZw5U3Ku4XjYfE5A+IBssHJMGp7kYbnofMwxNe7B&#10;v3Tfh1zEEPYpaihCqFMpfVaQRd93NXHkzq6xGCJscmkafMRwW8mhUom0WHJsKLCmdUHZZX+zGjAZ&#10;m+vPefR92N0SnOat2nydlNa9bruagQjUhn/x2701cf44gdc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HJB/BAAAA3AAAAA8AAAAAAAAAAAAAAAAAmAIAAGRycy9kb3du&#10;cmV2LnhtbFBLBQYAAAAABAAEAPUAAACGAwAAAAA=&#10;" stroked="f"/>
              <v:shape id="Freeform 111" o:spid="_x0000_s1287" style="position:absolute;left:3650;top:1206;width:208;height:588;visibility:visible;mso-wrap-style:square;v-text-anchor:top" coordsize="208,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TcQA&#10;AADcAAAADwAAAGRycy9kb3ducmV2LnhtbESPQWvCQBCF7wX/wzJCb83GIlVjVrESQXqqGjwP2TEJ&#10;yc6G7DbGf+8WCr3N8N775k26HU0rBupdbVnBLIpBEBdW11wqyC+HtyUI55E1tpZJwYMcbDeTlxQT&#10;be98ouHsSxEg7BJUUHnfJVK6oiKDLrIdcdButjfow9qXUvd4D3DTyvc4/pAGaw4XKuxoX1HRnH9M&#10;oJTXpcuaDD8X5mu/yua363c+KPU6HXdrEJ5G/2/+Sx91qD9fwO8zYQK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nk3EAAAA3AAAAA8AAAAAAAAAAAAAAAAAmAIAAGRycy9k&#10;b3ducmV2LnhtbFBLBQYAAAAABAAEAPUAAACJAwAAAAA=&#10;" path="m,588l104,,208,e" filled="f" strokeweight=".5pt">
                <v:stroke endcap="round"/>
                <v:path arrowok="t" o:connecttype="custom" o:connectlocs="0,588;104,0;208,0" o:connectangles="0,0,0"/>
              </v:shape>
              <v:rect id="Rectangle 112" o:spid="_x0000_s1288" style="position:absolute;left:3935;top:1090;width:826;height: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xw8IA&#10;AADcAAAADwAAAGRycy9kb3ducmV2LnhtbESPQWvDMAyF74P9B6NBb6vTUsaa1SmlUNrjlpWeRazG&#10;IbEcYi9J//10GOwm8Z7e+7Tbz75TIw2xCWxgtcxAEVfBNlwbuH6fXt9BxYRssQtMBh4UYV88P+0w&#10;t2HiLxrLVCsJ4ZijAZdSn2sdK0ce4zL0xKLdw+AxyTrU2g44Sbjv9DrL3rTHhqXBYU9HR1Vb/ngD&#10;n5m/TeXqeBnbOkyH89ZFd3fGLF7mwweoRHP6N/9dX6zgb4RWnpEJd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qLHDwgAAANwAAAAPAAAAAAAAAAAAAAAAAJgCAABkcnMvZG93&#10;bnJldi54bWxQSwUGAAAAAAQABAD1AAAAhwMAAAAA&#10;" filled="f" strokeweight=".5pt">
                <v:stroke joinstyle="round" endcap="round"/>
              </v:rect>
            </v:group>
            <v:rect id="Rectangle 113" o:spid="_x0000_s1289" style="position:absolute;left:28461;top:7531;width:2775;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ріст</w:t>
                    </w:r>
                  </w:p>
                </w:txbxContent>
              </v:textbox>
            </v:rect>
            <v:rect id="Rectangle 114" o:spid="_x0000_s1290" style="position:absolute;left:27775;top:8852;width:4159;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34997,1</w:t>
                    </w:r>
                  </w:p>
                </w:txbxContent>
              </v:textbox>
            </v:rect>
            <v:rect id="Rectangle 115" o:spid="_x0000_s1291" style="position:absolute;left:27470;top:10179;width:4305;height:235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AF0843" w:rsidRPr="00DC60A2" w:rsidRDefault="00AF0843" w:rsidP="00B2363B">
                    <w:r w:rsidRPr="00DC60A2">
                      <w:rPr>
                        <w:rFonts w:ascii="Arial" w:hAnsi="Arial" w:cs="Arial"/>
                        <w:b/>
                        <w:bCs/>
                        <w:i/>
                        <w:iCs/>
                        <w:color w:val="000000"/>
                        <w:sz w:val="17"/>
                        <w:szCs w:val="16"/>
                        <w:lang w:val="en-US"/>
                      </w:rPr>
                      <w:t>(+22,3%</w:t>
                    </w:r>
                  </w:p>
                </w:txbxContent>
              </v:textbox>
            </v:rect>
            <v:rect id="Rectangle 116" o:spid="_x0000_s1292" style="position:absolute;left:31642;top:10344;width:470;height:20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AF0843" w:rsidRPr="00DC60A2" w:rsidRDefault="00AF0843" w:rsidP="00B2363B">
                    <w:r w:rsidRPr="00DC60A2">
                      <w:rPr>
                        <w:rFonts w:ascii="Arial" w:hAnsi="Arial" w:cs="Arial"/>
                        <w:b/>
                        <w:bCs/>
                        <w:i/>
                        <w:iCs/>
                        <w:color w:val="000000"/>
                        <w:sz w:val="13"/>
                        <w:szCs w:val="12"/>
                        <w:lang w:val="en-US"/>
                      </w:rPr>
                      <w:t>)</w:t>
                    </w:r>
                  </w:p>
                </w:txbxContent>
              </v:textbox>
            </v:rect>
            <w10:wrap type="none"/>
            <w10:anchorlock/>
          </v:group>
        </w:pict>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Податку на прибуток  від підприємств  комунальної власності зараховано у звітному році в сумі 1821,4 тис.грн., 98,5 відсотка до планового показника. В порівнянні з попереднім роком обсяг цих надходжень зріс на 48,7 тис.грн. Так, ПТМ «Ковельтепло» перераховано до бюджету податку на прибуток  в сумі 1251,5 тис.грн.,  РЖКП-1 – 131,6 тис.грн., РЖКП-2-321,5 тис.грн.,  КП «Добробут»-38,1тис.грн., УВКГ «Ковельводоканал»- 61,4 тис.грн.</w:t>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 xml:space="preserve">Акцизного  податку з реалізації суб’єктами господарювання роздрібної торгівлі підакцизних товарів, а саме алкогольних та тютюнових виробів отримано в сумі 22054,0 тис.грн., або 98,2 відсотка до затвердженого обсягу.  Однак, порівняно з відповідним показником минулого року цих коштів надійшло більше на 719,1 тис.грн. (3,4%). Найбільшим платником, а саме  ТОВ «Тедіс Україна» суттєво зросли обсяги перерахувань зазначеного податку до міського бюджету. Так, у звітному році від ТОВ «Тедіс Україна» надійшло акцизного податку в сумі 7509,6 тис.грн., що більше ніж у 2019 році на 938,0 тис.грн.  Відповідно до Постанови КМ України від 08.02.2017 № 96 з державного бюджету відшкодовано бюджету м. Ковеля 4060,9тис.грн. акцизного податку </w:t>
      </w:r>
      <w:r w:rsidR="00B2363B" w:rsidRPr="00B2363B">
        <w:rPr>
          <w:rFonts w:ascii="Times New Roman" w:eastAsia="Times New Roman" w:hAnsi="Times New Roman" w:cs="Times New Roman"/>
          <w:color w:val="000000"/>
          <w:sz w:val="28"/>
          <w:szCs w:val="28"/>
          <w:shd w:val="clear" w:color="auto" w:fill="FFFFFF"/>
          <w:lang w:eastAsia="ru-RU"/>
        </w:rPr>
        <w:t xml:space="preserve">з виробленого в Україні та </w:t>
      </w:r>
      <w:r w:rsidR="00B2363B" w:rsidRPr="00B2363B">
        <w:rPr>
          <w:rFonts w:ascii="Times New Roman" w:eastAsia="Times New Roman" w:hAnsi="Times New Roman" w:cs="Times New Roman"/>
          <w:sz w:val="28"/>
          <w:szCs w:val="28"/>
          <w:lang w:eastAsia="ru-RU"/>
        </w:rPr>
        <w:t xml:space="preserve">14201,6 </w:t>
      </w:r>
      <w:r w:rsidR="00B2363B" w:rsidRPr="00B2363B">
        <w:rPr>
          <w:rFonts w:ascii="Times New Roman" w:eastAsia="Times New Roman" w:hAnsi="Times New Roman" w:cs="Times New Roman"/>
          <w:color w:val="000000"/>
          <w:sz w:val="28"/>
          <w:szCs w:val="28"/>
          <w:shd w:val="clear" w:color="auto" w:fill="FFFFFF"/>
          <w:lang w:eastAsia="ru-RU"/>
        </w:rPr>
        <w:t>тис.грн. з ввезеного на митну</w:t>
      </w:r>
      <w:r>
        <w:rPr>
          <w:rFonts w:ascii="Times New Roman" w:eastAsia="Times New Roman" w:hAnsi="Times New Roman" w:cs="Times New Roman"/>
          <w:color w:val="000000"/>
          <w:sz w:val="28"/>
          <w:szCs w:val="28"/>
          <w:shd w:val="clear" w:color="auto" w:fill="FFFFFF"/>
          <w:lang w:eastAsia="ru-RU"/>
        </w:rPr>
        <w:t xml:space="preserve"> територію України пального. </w:t>
      </w:r>
      <w:r w:rsidR="00B2363B" w:rsidRPr="00B2363B">
        <w:rPr>
          <w:rFonts w:ascii="Times New Roman" w:eastAsia="Times New Roman" w:hAnsi="Times New Roman" w:cs="Times New Roman"/>
          <w:color w:val="000000"/>
          <w:sz w:val="28"/>
          <w:szCs w:val="28"/>
          <w:shd w:val="clear" w:color="auto" w:fill="FFFFFF"/>
          <w:lang w:eastAsia="ru-RU"/>
        </w:rPr>
        <w:t xml:space="preserve">Порівняно з минулим роком цих коштів отримано більше на 808,5тис.грн. </w:t>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 xml:space="preserve">Загалом місцевих податків і зборів (податок на майно, єдиний податок, збір за місця для паркування транспортних засобів, туристичний збір) </w:t>
      </w:r>
      <w:r w:rsidR="00B2363B" w:rsidRPr="00B2363B">
        <w:rPr>
          <w:rFonts w:ascii="Times New Roman" w:eastAsia="Times New Roman" w:hAnsi="Times New Roman" w:cs="Times New Roman"/>
          <w:sz w:val="28"/>
          <w:szCs w:val="28"/>
          <w:lang w:eastAsia="ru-RU"/>
        </w:rPr>
        <w:lastRenderedPageBreak/>
        <w:t xml:space="preserve">зараховано  до міського бюджету в  сумі 153798,7 тис.грн., що більше за відповідний  минулорічний обсяг на 24766,8 тис.грн. Виконання затвердженого показника  забезпечено на 103,2 відсотка.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      Податку на нерухоме майно, сплачене юридичними та фізичними особами</w:t>
      </w:r>
      <w:r w:rsidR="003B0BEB">
        <w:rPr>
          <w:rFonts w:ascii="Times New Roman" w:eastAsia="Times New Roman" w:hAnsi="Times New Roman" w:cs="Times New Roman"/>
          <w:sz w:val="28"/>
          <w:szCs w:val="28"/>
          <w:lang w:eastAsia="ru-RU"/>
        </w:rPr>
        <w:t>, які є власниками об’</w:t>
      </w:r>
      <w:r w:rsidRPr="00B2363B">
        <w:rPr>
          <w:rFonts w:ascii="Times New Roman" w:eastAsia="Times New Roman" w:hAnsi="Times New Roman" w:cs="Times New Roman"/>
          <w:sz w:val="28"/>
          <w:szCs w:val="28"/>
          <w:lang w:eastAsia="ru-RU"/>
        </w:rPr>
        <w:t>єктів житлової нерухомості, при плановому завданні 1339,6 тис.грн.  отримано в сумі  1307,8 тис.грн.  або 97,6 відсотка.  Від оподаткування нежитлової нерухомості від фізичних осіб надійшло 3002,5 тис.грн. або 139,7 відсотка до запланованого обсягу, юридичних осіб – 532</w:t>
      </w:r>
      <w:r w:rsidR="003B0BEB">
        <w:rPr>
          <w:rFonts w:ascii="Times New Roman" w:eastAsia="Times New Roman" w:hAnsi="Times New Roman" w:cs="Times New Roman"/>
          <w:sz w:val="28"/>
          <w:szCs w:val="28"/>
          <w:lang w:eastAsia="ru-RU"/>
        </w:rPr>
        <w:t xml:space="preserve">8,6 тис.грн. (117,6 відсотка). </w:t>
      </w:r>
      <w:r w:rsidRPr="00B2363B">
        <w:rPr>
          <w:rFonts w:ascii="Times New Roman" w:eastAsia="Times New Roman" w:hAnsi="Times New Roman" w:cs="Times New Roman"/>
          <w:sz w:val="28"/>
          <w:szCs w:val="28"/>
          <w:lang w:eastAsia="ru-RU"/>
        </w:rPr>
        <w:t xml:space="preserve">Разом приріст надходжень цих доходів до відповідних  попереднього року становить в сумі 2049,6 тис.грн. або 20,2 відсотка, що пов’язано із щорічним ростом мінімальної заробітної плати, і відповідно, ставок нарахувань податку на нерухоме майно, відмінне від земельної ділянки. </w:t>
      </w:r>
    </w:p>
    <w:p w:rsidR="00B2363B" w:rsidRPr="00C36E83" w:rsidRDefault="007435B5" w:rsidP="00C36E83">
      <w:pPr>
        <w:spacing w:after="0" w:line="240" w:lineRule="auto"/>
        <w:ind w:firstLine="709"/>
        <w:jc w:val="both"/>
        <w:rPr>
          <w:rFonts w:ascii="Times New Roman" w:eastAsia="Times New Roman" w:hAnsi="Times New Roman" w:cs="Times New Roman"/>
          <w:b/>
          <w:sz w:val="20"/>
          <w:szCs w:val="20"/>
          <w:lang w:eastAsia="ru-RU"/>
        </w:rPr>
      </w:pPr>
      <w:r w:rsidRPr="00B2363B">
        <w:rPr>
          <w:rFonts w:ascii="Times New Roman" w:eastAsia="Times New Roman" w:hAnsi="Times New Roman" w:cs="Times New Roman"/>
          <w:noProof/>
          <w:sz w:val="20"/>
          <w:szCs w:val="20"/>
          <w:lang w:eastAsia="uk-UA"/>
        </w:rPr>
        <w:drawing>
          <wp:inline distT="0" distB="0" distL="0" distR="0" wp14:anchorId="1520C823" wp14:editId="25AA94F3">
            <wp:extent cx="5958840" cy="2615565"/>
            <wp:effectExtent l="38100" t="0" r="41910" b="0"/>
            <wp:docPr id="49" name="Схема 4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 xml:space="preserve"> Земельного податку та орендної плати  з юридичних  осіб надійшло            77574,3 тис.грн. та 9134,6 тис.грн., виконання затверджених показників становить відповідно 97,9 та 105,6 відсотка. Недоотримано земельного податку з юридичних осіб в сумі 1655,7 тис.грн. Надходження від земельного податку та орендної плати  з фізичних осіб становлять 2138,5 тис.грн.,  та  2249,2 тис.грн., або 150,2 та 99,0 відсотків до планових завдань на звітний рік</w:t>
      </w:r>
      <w:r w:rsidR="00B2363B" w:rsidRPr="00B2363B">
        <w:rPr>
          <w:rFonts w:ascii="Times New Roman" w:eastAsia="Times New Roman" w:hAnsi="Times New Roman" w:cs="Times New Roman"/>
          <w:sz w:val="20"/>
          <w:szCs w:val="20"/>
          <w:lang w:eastAsia="ru-RU"/>
        </w:rPr>
        <w:t xml:space="preserve">. </w:t>
      </w:r>
      <w:r w:rsidR="00B2363B" w:rsidRPr="00B2363B">
        <w:rPr>
          <w:rFonts w:ascii="Times New Roman" w:eastAsia="Times New Roman" w:hAnsi="Times New Roman" w:cs="Times New Roman"/>
          <w:sz w:val="28"/>
          <w:szCs w:val="28"/>
          <w:lang w:eastAsia="ru-RU"/>
        </w:rPr>
        <w:t xml:space="preserve">Основним  фактором, що несприятливо вплинув на виконання призначень по платі за землю  є внесення змін до Податкового кодексу України Законом України </w:t>
      </w:r>
      <w:hyperlink r:id="rId13" w:tgtFrame="_blank" w:history="1">
        <w:r w:rsidR="00B2363B" w:rsidRPr="00B2363B">
          <w:rPr>
            <w:rFonts w:ascii="Times New Roman" w:eastAsia="Times New Roman" w:hAnsi="Times New Roman" w:cs="Times New Roman"/>
            <w:sz w:val="28"/>
            <w:szCs w:val="28"/>
            <w:lang w:eastAsia="ru-RU"/>
          </w:rPr>
          <w:t xml:space="preserve"> від 17.03.2020 р. № 533-ІХ</w:t>
        </w:r>
      </w:hyperlink>
      <w:r w:rsidR="00B2363B" w:rsidRPr="00B2363B">
        <w:rPr>
          <w:rFonts w:ascii="Times New Roman" w:eastAsia="Times New Roman" w:hAnsi="Times New Roman" w:cs="Times New Roman"/>
          <w:sz w:val="28"/>
          <w:szCs w:val="28"/>
          <w:lang w:eastAsia="ru-RU"/>
        </w:rPr>
        <w:t xml:space="preserve"> «Про внесення змін до Податкового кодексу України щодо підтримки платників податків на період здійснення заходів, спрямованих на запобігання виникнення і поширення коронавірусної хвороби (COVID-19)». Зокрема, цим Законом  надано стовідсоткову пільгу фізичним та юридичним особам в частині  плати за землю за земельні ділянки, що перебувають у власності або користуванні, у тому числі на умовах оренди, та використовуються ними в господарській діяльності на період з 1 березня по 31 березня 2020 року.  До бюджету міста втрати  по земельному податку з юридичних осіб становлять 6677,8 тис.грн.  (в т.ч. по  ПАТ «УКРЗАЛІЗНИЦЯ» 6207,7  тис.грн.), по орендній платі з юридичних осіб-560,8 тис.грн., орендній платі з фізичних осіб- 305,4 тис.грн. </w:t>
      </w:r>
    </w:p>
    <w:p w:rsidR="00B2363B" w:rsidRPr="00B2363B" w:rsidRDefault="00B2363B" w:rsidP="003B0BEB">
      <w:pPr>
        <w:spacing w:after="0" w:line="240" w:lineRule="auto"/>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noProof/>
          <w:sz w:val="28"/>
          <w:szCs w:val="28"/>
          <w:lang w:eastAsia="uk-UA"/>
        </w:rPr>
        <w:lastRenderedPageBreak/>
        <w:drawing>
          <wp:inline distT="0" distB="0" distL="0" distR="0">
            <wp:extent cx="6330315" cy="39389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0315" cy="3938905"/>
                    </a:xfrm>
                    <a:prstGeom prst="rect">
                      <a:avLst/>
                    </a:prstGeom>
                    <a:noFill/>
                    <a:ln>
                      <a:noFill/>
                    </a:ln>
                  </pic:spPr>
                </pic:pic>
              </a:graphicData>
            </a:graphic>
          </wp:inline>
        </w:drawing>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p>
    <w:p w:rsidR="00B2363B" w:rsidRPr="00B2363B" w:rsidRDefault="003B0BEB" w:rsidP="003A5EB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2363B" w:rsidRPr="00B2363B">
        <w:rPr>
          <w:rFonts w:ascii="Times New Roman" w:eastAsia="Times New Roman" w:hAnsi="Times New Roman" w:cs="Times New Roman"/>
          <w:sz w:val="28"/>
          <w:szCs w:val="28"/>
          <w:lang w:eastAsia="ru-RU"/>
        </w:rPr>
        <w:t xml:space="preserve">Збору за  місця для паркування транспортних засобів  отримано  в сумі      346,4 тис.грн., або 70,6 відсотка до призначеного на звітний період і менше ніж у 2019 році на 5,7 тис.грн. </w:t>
      </w:r>
    </w:p>
    <w:p w:rsid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 Надходження туристичного збору склали в сумі 100,7 тис.грн., або 53,3 відсотка до  планового завдання та менше відповідних минулого року на 24,6 тис.грн., що пояснюється карантинними обмеженнями  в роботі готельного бізнесу в зв’язку з пандемією коронавірусу. </w:t>
      </w:r>
    </w:p>
    <w:p w:rsidR="00871EA2" w:rsidRPr="00B2363B" w:rsidRDefault="00871EA2" w:rsidP="003B0BEB">
      <w:pPr>
        <w:spacing w:after="0" w:line="240" w:lineRule="auto"/>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noProof/>
          <w:sz w:val="20"/>
          <w:szCs w:val="20"/>
          <w:lang w:eastAsia="uk-UA"/>
        </w:rPr>
        <w:drawing>
          <wp:inline distT="0" distB="0" distL="0" distR="0">
            <wp:extent cx="5934710" cy="3692525"/>
            <wp:effectExtent l="0" t="0" r="889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4710" cy="3692525"/>
                    </a:xfrm>
                    <a:prstGeom prst="rect">
                      <a:avLst/>
                    </a:prstGeom>
                    <a:noFill/>
                    <a:ln>
                      <a:noFill/>
                    </a:ln>
                  </pic:spPr>
                </pic:pic>
              </a:graphicData>
            </a:graphic>
          </wp:inline>
        </w:drawing>
      </w:r>
    </w:p>
    <w:p w:rsidR="00B2363B" w:rsidRPr="00B2363B" w:rsidRDefault="00B2363B" w:rsidP="003A5EB4">
      <w:pPr>
        <w:spacing w:after="0" w:line="240" w:lineRule="auto"/>
        <w:ind w:firstLine="709"/>
        <w:jc w:val="both"/>
        <w:rPr>
          <w:rFonts w:ascii="Times New Roman" w:eastAsia="Times New Roman" w:hAnsi="Times New Roman" w:cs="Times New Roman"/>
          <w:color w:val="000000"/>
          <w:sz w:val="28"/>
          <w:szCs w:val="28"/>
          <w:lang w:eastAsia="ru-RU"/>
        </w:rPr>
      </w:pPr>
      <w:r w:rsidRPr="00B2363B">
        <w:rPr>
          <w:rFonts w:ascii="Times New Roman" w:eastAsia="Times New Roman" w:hAnsi="Times New Roman" w:cs="Times New Roman"/>
          <w:color w:val="000000"/>
          <w:sz w:val="28"/>
          <w:szCs w:val="28"/>
          <w:lang w:eastAsia="ru-RU"/>
        </w:rPr>
        <w:lastRenderedPageBreak/>
        <w:t xml:space="preserve"> Впродовж звітного року до загального фонду  міського бюджету суб’єктами малого підприємництва сплачено єдиного податку</w:t>
      </w:r>
      <w:r w:rsidRPr="00B2363B">
        <w:rPr>
          <w:rFonts w:ascii="Times New Roman" w:eastAsia="Times New Roman" w:hAnsi="Times New Roman" w:cs="Times New Roman"/>
          <w:color w:val="000000"/>
          <w:sz w:val="28"/>
          <w:szCs w:val="28"/>
          <w:lang w:val="en-US" w:eastAsia="ru-RU"/>
        </w:rPr>
        <w:t> </w:t>
      </w:r>
      <w:r w:rsidRPr="00B2363B">
        <w:rPr>
          <w:rFonts w:ascii="Times New Roman" w:eastAsia="Times New Roman" w:hAnsi="Times New Roman" w:cs="Times New Roman"/>
          <w:color w:val="000000"/>
          <w:sz w:val="28"/>
          <w:szCs w:val="28"/>
          <w:lang w:eastAsia="ru-RU"/>
        </w:rPr>
        <w:t xml:space="preserve">в сумі 52549,2 тис. грн, що на 4334,9 тис. грн. (+9%) більше відповідних надходжень минулого року. Планові показники виконано на 108 відсотків і  </w:t>
      </w:r>
      <w:r w:rsidR="003B0BEB">
        <w:rPr>
          <w:rFonts w:ascii="Times New Roman" w:eastAsia="Times New Roman" w:hAnsi="Times New Roman" w:cs="Times New Roman"/>
          <w:color w:val="000000"/>
          <w:sz w:val="28"/>
          <w:szCs w:val="28"/>
          <w:lang w:eastAsia="ru-RU"/>
        </w:rPr>
        <w:t xml:space="preserve">додатковий фінансовий ресурс </w:t>
      </w:r>
      <w:r w:rsidRPr="00B2363B">
        <w:rPr>
          <w:rFonts w:ascii="Times New Roman" w:eastAsia="Times New Roman" w:hAnsi="Times New Roman" w:cs="Times New Roman"/>
          <w:color w:val="000000"/>
          <w:sz w:val="28"/>
          <w:szCs w:val="28"/>
          <w:lang w:eastAsia="ru-RU"/>
        </w:rPr>
        <w:t>склав в сумі 3914,0 тис.грн. Позитивна динаміка надходжень єдиного податку, насампе</w:t>
      </w:r>
      <w:r w:rsidR="003B0BEB">
        <w:rPr>
          <w:rFonts w:ascii="Times New Roman" w:eastAsia="Times New Roman" w:hAnsi="Times New Roman" w:cs="Times New Roman"/>
          <w:color w:val="000000"/>
          <w:sz w:val="28"/>
          <w:szCs w:val="28"/>
          <w:lang w:eastAsia="ru-RU"/>
        </w:rPr>
        <w:t xml:space="preserve">ред, пов'язана із збільшенням </w:t>
      </w:r>
      <w:r w:rsidRPr="00B2363B">
        <w:rPr>
          <w:rFonts w:ascii="Times New Roman" w:eastAsia="Times New Roman" w:hAnsi="Times New Roman" w:cs="Times New Roman"/>
          <w:color w:val="000000"/>
          <w:sz w:val="28"/>
          <w:szCs w:val="28"/>
          <w:lang w:eastAsia="ru-RU"/>
        </w:rPr>
        <w:t>з початку року як кількості платників, так і ставки для платників першої і другої груп в зв’язку з зростанням мінімальної заробітної плати та прожиткового</w:t>
      </w:r>
      <w:r w:rsidR="003B0BEB">
        <w:rPr>
          <w:rFonts w:ascii="Times New Roman" w:eastAsia="Times New Roman" w:hAnsi="Times New Roman" w:cs="Times New Roman"/>
          <w:color w:val="000000"/>
          <w:sz w:val="28"/>
          <w:szCs w:val="28"/>
          <w:lang w:eastAsia="ru-RU"/>
        </w:rPr>
        <w:t xml:space="preserve"> мінімуму для працездатних осіб</w:t>
      </w:r>
      <w:r w:rsidRPr="00B2363B">
        <w:rPr>
          <w:rFonts w:ascii="Times New Roman" w:eastAsia="Times New Roman" w:hAnsi="Times New Roman" w:cs="Times New Roman"/>
          <w:color w:val="000000"/>
          <w:sz w:val="28"/>
          <w:szCs w:val="28"/>
          <w:lang w:eastAsia="ru-RU"/>
        </w:rPr>
        <w:t>.</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З метою ефективного використання бюджетних коштів та залучення додаткових ресурсів на депозитних банківських рахунках розміщувались тимчасово вільні бюджетні кошти. Плати за їх розміщення у звітному році отримано  в сумі 2505,9 тис.грн. на рівні запланованого показника (2500,0 тис.грн.). Однак, в  порівнянні з попереднім роком  цих доходів отримано менше на   1440,4 тис.грн.</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Від  сплати адміністративних штрафів та штрафних  санкцій   за порушення законодавства у сфері виробництва та обігу алкогольних напоїв та тютюнових виробів  зараховано коштів  відповідно в сумах 82,5 та 117,2 тис.грн., що складає 69,6 та 65,1 відсотка до призначення на звітний рік. Порівняно з минулим роком надходження  цих коштів зменшились у 1,7 рази  (на 139,6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У звітному році до міського бюджету надійшло плати за надання адміністративних послуг в сумі  14091,9 тис.грн. з них:</w:t>
      </w:r>
    </w:p>
    <w:p w:rsidR="00B2363B" w:rsidRPr="00B2363B" w:rsidRDefault="00B2363B" w:rsidP="003B0BEB">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b/>
          <w:sz w:val="36"/>
          <w:szCs w:val="36"/>
          <w:lang w:eastAsia="ru-RU"/>
        </w:rPr>
        <w:t>.</w:t>
      </w:r>
      <w:r w:rsidRPr="00B2363B">
        <w:rPr>
          <w:rFonts w:ascii="Times New Roman" w:eastAsia="Times New Roman" w:hAnsi="Times New Roman" w:cs="Times New Roman"/>
          <w:sz w:val="28"/>
          <w:szCs w:val="28"/>
          <w:lang w:eastAsia="ru-RU"/>
        </w:rPr>
        <w:t>адміністративного збору  за проведення державної реєстрації юридичних осіб,</w:t>
      </w:r>
      <w:r w:rsidR="003B0BEB">
        <w:rPr>
          <w:rFonts w:ascii="Times New Roman" w:eastAsia="Times New Roman" w:hAnsi="Times New Roman" w:cs="Times New Roman"/>
          <w:sz w:val="28"/>
          <w:szCs w:val="28"/>
          <w:lang w:eastAsia="ru-RU"/>
        </w:rPr>
        <w:t xml:space="preserve"> </w:t>
      </w:r>
      <w:r w:rsidRPr="00B2363B">
        <w:rPr>
          <w:rFonts w:ascii="Times New Roman" w:eastAsia="Times New Roman" w:hAnsi="Times New Roman" w:cs="Times New Roman"/>
          <w:sz w:val="28"/>
          <w:szCs w:val="28"/>
          <w:lang w:eastAsia="ru-RU"/>
        </w:rPr>
        <w:t>фізичних осіб-підприємців та громадських формувань- 224,4 тис.грн., що більше ніж у 2019 році і на 88,5 тис.грн.,виконання затвердженого  показника – 158,9 відсотка;</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b/>
          <w:sz w:val="36"/>
          <w:szCs w:val="36"/>
          <w:lang w:eastAsia="ru-RU"/>
        </w:rPr>
        <w:t xml:space="preserve">. </w:t>
      </w:r>
      <w:r w:rsidRPr="00B2363B">
        <w:rPr>
          <w:rFonts w:ascii="Times New Roman" w:eastAsia="Times New Roman" w:hAnsi="Times New Roman" w:cs="Times New Roman"/>
          <w:sz w:val="28"/>
          <w:szCs w:val="28"/>
          <w:lang w:eastAsia="ru-RU"/>
        </w:rPr>
        <w:t>адміністративного збору за державну реєстрацію  речових прав на нерухоме майно та їх  обтяжень- 791,4 тис.грн., що в 2,8 рази перевищує плановий і на 480,8 тис.грн. минулорічний обсяг.</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b/>
          <w:sz w:val="28"/>
          <w:szCs w:val="28"/>
          <w:lang w:eastAsia="ru-RU"/>
        </w:rPr>
        <w:t>.</w:t>
      </w:r>
      <w:r w:rsidRPr="00B2363B">
        <w:rPr>
          <w:rFonts w:ascii="Times New Roman" w:eastAsia="Times New Roman" w:hAnsi="Times New Roman" w:cs="Times New Roman"/>
          <w:sz w:val="28"/>
          <w:szCs w:val="28"/>
          <w:lang w:eastAsia="ru-RU"/>
        </w:rPr>
        <w:t xml:space="preserve"> плати за надання інших адміністративних послуг- 13066,7 тис.грн., виконання- 88,2 відсотка, що пояснюється зменшенням  кількості наданих адміністративних послуг управлінням Укртрансбезпеки  у Волинській області у березні-травні та листопаді-грудні звітного  року внаслідок чого, понад 2000,0 тис.грн. недоотримано цих надходжень до міського бюджету.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Від здачі в оренду майна, що перебуває  у комунальній власності міста  зараховано коштів  в сумі 975,3 тис.грн., або 135,4 відсотка до призначення на рік. В порівнянні з минулим роком цих доходів отримано менше на 610,8 тис.грн., що  пояснюється введенням в дію з 1.06.2019 року Положення про оренду майна територіальної громади міста Ковеля, затвердженого  рішенням міської ради від 28.03.2019 р. за № 49/58. В Положенні зазначено, що 50 відсотків коштів, отриманих від орендної плати спрямовуються підприємству, а саме РЖКП-1 та РЖКП-2, на балансі або обслуговуванні яких перебуває це майно.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lastRenderedPageBreak/>
        <w:t>Державного мита отримано в сумі 95,1 тис.грн., 88,2 відсотка д</w:t>
      </w:r>
      <w:r w:rsidR="003B0BEB">
        <w:rPr>
          <w:rFonts w:ascii="Times New Roman" w:eastAsia="Times New Roman" w:hAnsi="Times New Roman" w:cs="Times New Roman"/>
          <w:sz w:val="28"/>
          <w:szCs w:val="28"/>
          <w:lang w:eastAsia="ru-RU"/>
        </w:rPr>
        <w:t xml:space="preserve">о запланованого обсягу на рік. </w:t>
      </w:r>
      <w:r w:rsidRPr="00B2363B">
        <w:rPr>
          <w:rFonts w:ascii="Times New Roman" w:eastAsia="Times New Roman" w:hAnsi="Times New Roman" w:cs="Times New Roman"/>
          <w:sz w:val="28"/>
          <w:szCs w:val="28"/>
          <w:lang w:eastAsia="ru-RU"/>
        </w:rPr>
        <w:t xml:space="preserve">Порівняно з аналогічним минулорічним показником цих коштів надійшло менше на 70,0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Інших надходжень  (код бюджетної класифікації 24060300) зараховано до бюджету міста в сумі 1403,6 тис.грн. (в 2,7 рази більше призначення на рік), з них плати за тимчасове користування місцем розташування рекламних засобів –  231,2 тис.грн., повернення коштів бюджетних установ – 442,0 тис.грн., відшкодування коштів на лікування потерпілих- 131,2 тис.грн., залишки коштів спеціального фонду, перераховані до загального фонду відповідно п.2 ст.57 та  п.9 ст.78 Бюджетного кодексу- 83,9 тис.грн., повернення грошових коштів ст.44 Закону України «Про місцеві вибори»-117,9 тис.грн., повернення коштів за землевпорядну документацію -  397,4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0"/>
          <w:szCs w:val="20"/>
          <w:lang w:eastAsia="ru-RU"/>
        </w:rPr>
      </w:pPr>
      <w:r w:rsidRPr="00B2363B">
        <w:rPr>
          <w:rFonts w:ascii="Times New Roman" w:eastAsia="Times New Roman" w:hAnsi="Times New Roman" w:cs="Times New Roman"/>
          <w:sz w:val="28"/>
          <w:szCs w:val="28"/>
          <w:lang w:eastAsia="ru-RU"/>
        </w:rPr>
        <w:t xml:space="preserve">У  звітному році  до спеціального фонду бюджету надійшло  власних доходів в сумі 37171,0 тис.грн., що в 2 рази перевищує  планове завдання., додатково залучено коштів в сумі    18519,1тис.грн.    </w:t>
      </w:r>
    </w:p>
    <w:p w:rsidR="00B2363B" w:rsidRPr="00B2363B" w:rsidRDefault="009F68FB" w:rsidP="003B0BE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r>
      <w:r>
        <w:rPr>
          <w:rFonts w:ascii="Times New Roman" w:eastAsia="Times New Roman" w:hAnsi="Times New Roman" w:cs="Times New Roman"/>
          <w:noProof/>
          <w:sz w:val="28"/>
          <w:szCs w:val="28"/>
          <w:lang w:eastAsia="uk-UA"/>
        </w:rPr>
        <w:pict>
          <v:group id="Полотно 48" o:spid="_x0000_s1293" editas="canvas" style="width:484.15pt;height:301.55pt;mso-position-horizontal-relative:char;mso-position-vertical-relative:line" coordsize="61487,38296">
            <v:shape id="_x0000_s1294" type="#_x0000_t75" style="position:absolute;width:61487;height:38296;visibility:visible">
              <v:fill o:detectmouseclick="t"/>
              <v:path o:connecttype="none"/>
            </v:shape>
            <v:shape id="Freeform 119" o:spid="_x0000_s1295" style="position:absolute;left:20666;top:12528;width:21739;height:22834;visibility:visible;mso-wrap-style:square;v-text-anchor:top" coordsize="2144,2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VGOcMA&#10;AADaAAAADwAAAGRycy9kb3ducmV2LnhtbESPQWvCQBSE70L/w/IK3nRTQZNGVymKIJaiVS/eHtln&#10;Esy+Dburpv++Wyh4HGbmG2a26Ewj7uR8bVnB2zABQVxYXXOp4HRcDzIQPiBrbCyTgh/ysJi/9GaY&#10;a/vgb7ofQikihH2OCqoQ2lxKX1Rk0A9tSxy9i3UGQ5SulNrhI8JNI0dJMpEGa44LFba0rKi4Hm5G&#10;wXhyum1Td17tO4/X3edXmu2yVKn+a/cxBRGoC8/wf3ujFbzD3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VGOcMAAADaAAAADwAAAAAAAAAAAAAAAACYAgAAZHJzL2Rv&#10;d25yZXYueG1sUEsFBgAAAAAEAAQA9QAAAIgDAAAAAA==&#10;" path="m,1704v212,339,584,545,984,545c1624,2250,2144,1730,2144,1090,2144,602,1839,166,1380,l984,1090,,1704xe" fillcolor="#36f" strokeweight=".6pt">
              <v:path arrowok="t" o:connecttype="custom" o:connectlocs="0,1729246;997734,2282320;2173924,1106149;1399261,0;997734,1106149;0,1729246" o:connectangles="0,0,0,0,0,0"/>
            </v:shape>
            <v:shape id="Freeform 120" o:spid="_x0000_s1296" style="position:absolute;left:17311;top:11054;width:11771;height:17754;visibility:visible;mso-wrap-style:square;v-text-anchor:top" coordsize="1161,17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cry8UA&#10;AADbAAAADwAAAGRycy9kb3ducmV2LnhtbESPQWvCQBCF70L/wzKF3nSjlFJTV6m2hXqoYFqhx2l2&#10;zAazsyG71fjvnYPgbYb35r1vZoveN+pIXawDGxiPMlDEZbA1VwZ+vj+Gz6BiQrbYBCYDZ4qwmN8N&#10;ZpjbcOItHYtUKQnhmKMBl1Kbax1LRx7jKLTEou1D5zHJ2lXadniScN/oSZY9aY81S4PDllaOykPx&#10;7w345Nbv62Ln6sfl72b/9td8jac7Yx7u+9cXUIn6dDNfrz+t4Au9/CID6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5yvLxQAAANsAAAAPAAAAAAAAAAAAAAAAAJgCAABkcnMv&#10;ZG93bnJldi54bWxQSwUGAAAAAAQABAD1AAAAigMAAAAA&#10;" path="m920,c384,114,1,587,1,1134v-1,218,61,431,176,615l1161,1135,920,xe" fillcolor="lime" strokeweight=".6pt">
              <v:path arrowok="t" o:connecttype="custom" o:connectlocs="932761,0;1014,1151079;179455,1775342;1177104,1152094;932761,0" o:connectangles="0,0,0,0,0"/>
            </v:shape>
            <v:shape id="Freeform 121" o:spid="_x0000_s1297" style="position:absolute;left:27279;top:10350;width:4481;height:11785;visibility:visible;mso-wrap-style:square;v-text-anchor:top" coordsize="442,1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5qeMMA&#10;AADbAAAADwAAAGRycy9kb3ducmV2LnhtbESP0YrCMBBF34X9hzALvoimihSppmV1WfRF0O5+wNiM&#10;bdlmUpqo9e+NIPg2w733zJ1V1ptGXKlztWUF00kEgriwuuZSwd/vz3gBwnlkjY1lUnAnB1n6MVhh&#10;ou2Nj3TNfSkChF2CCirv20RKV1Rk0E1sSxy0s+0M+rB2pdQd3gLcNHIWRbE0WHO4UGFLm4qK//xi&#10;AoW+5zGNRpvY7U96vS12h8vaKjX87L+WIDz1/m1+pXc61J/C85cw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5qeMMAAADbAAAADwAAAAAAAAAAAAAAAACYAgAAZHJzL2Rv&#10;d25yZXYueG1sUEsFBgAAAAAEAAQA9QAAAIgDAAAAAA==&#10;" path="m442,18c375,6,308,1,241,1,160,,79,9,,26l241,1161,442,18xe" fillcolor="yellow" strokeweight=".6pt">
              <v:path arrowok="t" o:connecttype="custom" o:connectlocs="448076,18272;244313,1015;0,26392;244313,1178516;448076,18272" o:connectangles="0,0,0,0,0"/>
            </v:shape>
            <v:shape id="Freeform 122" o:spid="_x0000_s1298" style="position:absolute;left:29858;top:10548;width:2435;height:11601;visibility:visible;mso-wrap-style:square;v-text-anchor:top" coordsize="24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68MAA&#10;AADbAAAADwAAAGRycy9kb3ducmV2LnhtbERPS2sCMRC+F/wPYQQvUrN6kLI1ihS03ooPKL1NN9Pd&#10;pclkSaa6/vtGELzNx/ecxar3Tp0ppjawgemkAEVcBdtybeB03Dy/gEqCbNEFJgNXSrBaDp4WWNpw&#10;4T2dD1KrHMKpRAONSFdqnaqGPKZJ6Igz9xOiR8kw1tpGvORw7/SsKObaY8u5ocGO3hqqfg9/3sDX&#10;97vr3XgcJU3tx3r36UXbrTGjYb9+BSXUy0N8d+9snj+D2y/5AL3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V68MAAAADbAAAADwAAAAAAAAAAAAAAAACYAgAAZHJzL2Rvd25y&#10;ZXYueG1sUEsFBgAAAAAEAAQA9QAAAIUDAAAAAA==&#10;" path="m240,8c227,5,214,2,201,l,1143,240,8xe" fillcolor="aqua" strokeweight=".6pt">
              <v:path arrowok="t" o:connecttype="custom" o:connectlocs="243448,8120;203888,0;0,1160092;243448,8120" o:connectangles="0,0,0,0"/>
            </v:shape>
            <v:shape id="Freeform 123" o:spid="_x0000_s1299" style="position:absolute;left:29911;top:10640;width:3822;height:11515;visibility:visible;mso-wrap-style:square;v-text-anchor:top" coordsize="377,1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lZMEA&#10;AADbAAAADwAAAGRycy9kb3ducmV2LnhtbERP32vCMBB+H/g/hBN8m6kKbnRGEUERBWEq+HpLbm1Z&#10;cylNbKt/vRGEvd3H9/Nmi86WoqHaF44VjIYJCGLtTMGZgvNp/f4Jwgdkg6VjUnAjD4t5722GqXEt&#10;f1NzDJmIIexTVJCHUKVSep2TRT90FXHkfl1tMURYZ9LU2MZwW8pxkkylxYJjQ44VrXLSf8erVbD7&#10;sDvb/OjNYd9cCt3K+zqbnpQa9LvlF4hAXfgXv9xbE+dP4PlLP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kpWTBAAAA2wAAAA8AAAAAAAAAAAAAAAAAmAIAAGRycy9kb3du&#10;cmV2LnhtbFBLBQYAAAAABAAEAPUAAACGAwAAAAA=&#10;" path="m377,38c333,22,287,10,240,l,1135,377,38xe" fillcolor="#606" strokeweight=".6pt">
              <v:path arrowok="t" o:connecttype="custom" o:connectlocs="382279,38554;243361,0;0,1151538;382279,38554" o:connectangles="0,0,0,0"/>
            </v:shape>
            <v:shape id="Freeform 124" o:spid="_x0000_s1300" style="position:absolute;left:29963;top:11041;width:4014;height:11140;visibility:visible;mso-wrap-style:square;v-text-anchor:top" coordsize="396,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Qe3cIA&#10;AADbAAAADwAAAGRycy9kb3ducmV2LnhtbERP32vCMBB+F/wfwgl703QyRapRRmFQFBl2wvZ4NGdb&#10;bC5dEm3975fBYG/38f28zW4wrbiT841lBc+zBARxaXXDlYLzx9t0BcIHZI2tZVLwIA+77Xi0wVTb&#10;nk90L0IlYgj7FBXUIXSplL6syaCf2Y44chfrDIYIXSW1wz6Gm1bOk2QpDTYcG2rsKKupvBY3o+CQ&#10;ZfPkc1F9HeXhmuf7d1wE+a3U02R4XYMINIR/8Z8713H+C/z+E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1B7dwgAAANsAAAAPAAAAAAAAAAAAAAAAAJgCAABkcnMvZG93&#10;bnJldi54bWxQSwUGAAAAAAQABAD1AAAAhwMAAAAA&#10;" path="m396,7c390,4,384,2,377,l,1097,396,7xe" fillcolor="#ff8080" strokeweight=".6pt">
              <v:path arrowok="t" o:connecttype="custom" o:connectlocs="401360,7109;382103,0;0,1114030;401360,7109" o:connectangles="0,0,0,0"/>
            </v:shape>
            <v:line id="Line 125" o:spid="_x0000_s1301" style="position:absolute;flip:y;visibility:visible" from="29970,11113" to="33997,22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THe8IAAADbAAAADwAAAGRycy9kb3ducmV2LnhtbERPTWvCQBC9C/0PyxS8FN1UqJToKkUo&#10;eLGlNhdvY3bMxmZnY3bUtL++Wyh4m8f7nPmy9426UBfrwAYexxko4jLYmisDxefr6BlUFGSLTWAy&#10;8E0Rlou7wRxzG678QZetVCqFcMzRgBNpc61j6chjHIeWOHGH0HmUBLtK2w6vKdw3epJlU+2x5tTg&#10;sKWVo/Jre/YGqmIt++Lhrcfj+25DP24qzp2MGd73LzNQQr3cxP/utU3zn+Dvl3SAXv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wTHe8IAAADbAAAADwAAAAAAAAAAAAAA&#10;AAChAgAAZHJzL2Rvd25yZXYueG1sUEsFBgAAAAAEAAQA+QAAAJADAAAAAA==&#10;" strokeweight=".6pt"/>
            <v:rect id="Rectangle 126" o:spid="_x0000_s1302" style="position:absolute;left:11963;top:1391;width:38088;height:25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AF0843" w:rsidRPr="00394119" w:rsidRDefault="00AF0843" w:rsidP="00B2363B">
                    <w:pPr>
                      <w:rPr>
                        <w:sz w:val="21"/>
                      </w:rPr>
                    </w:pPr>
                    <w:r w:rsidRPr="00394119">
                      <w:rPr>
                        <w:rFonts w:ascii="Arial" w:hAnsi="Arial" w:cs="Arial"/>
                        <w:b/>
                        <w:bCs/>
                        <w:color w:val="000000"/>
                        <w:sz w:val="19"/>
                        <w:szCs w:val="18"/>
                        <w:lang w:val="ru-RU"/>
                      </w:rPr>
                      <w:t xml:space="preserve"> Структура доходівспеціального фонду бюджету міста 2020 рік</w:t>
                    </w:r>
                  </w:p>
                </w:txbxContent>
              </v:textbox>
            </v:rect>
            <v:shape id="Freeform 127" o:spid="_x0000_s1303" style="position:absolute;left:39780;top:28946;width:2783;height:2053;visibility:visible;mso-wrap-style:square;v-text-anchor:top" coordsize="27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McMA&#10;AADbAAAADwAAAGRycy9kb3ducmV2LnhtbERPTYvCMBC9L/gfwgh7EU0VdtVqFBFd9ODB6kFvQzO2&#10;xWZSmqxWf71ZEPY2j/c503ljSnGj2hWWFfR7EQji1OqCMwXHw7o7AuE8ssbSMil4kIP5rPUxxVjb&#10;O+/plvhMhBB2MSrIva9iKV2ak0HXsxVx4C62NugDrDOpa7yHcFPKQRR9S4MFh4YcK1rmlF6TX6Pg&#10;7Dpf62aXbE9L/aTkZ7xabAZHpT7bzWICwlPj/8Vv90aH+UP4+yUc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McMAAADbAAAADwAAAAAAAAAAAAAAAACYAgAAZHJzL2Rv&#10;d25yZXYueG1sUEsFBgAAAAAEAAQA9QAAAIgDAAAAAA==&#10;" path="m275,l205,,,202e" filled="f" strokeweight="0">
              <v:path arrowok="t" o:connecttype="custom" o:connectlocs="278320,0;207475,0;0,205303" o:connectangles="0,0,0"/>
            </v:shape>
            <v:shape id="Freeform 128" o:spid="_x0000_s1304" style="position:absolute;left:14751;top:17977;width:3501;height:4178;visibility:visible;mso-wrap-style:square;v-text-anchor:top" coordsize="345,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LtP8MA&#10;AADbAAAADwAAAGRycy9kb3ducmV2LnhtbESPQWvCQBCF7wX/wzKCt7rRg7Spq4gY8KJQK2JvY3aa&#10;Dc3Ohuyq8d87h0JvM7w3730zX/a+UTfqYh3YwGScgSIug625MnD8Kl7fQMWEbLEJTAYeFGG5GLzM&#10;Mbfhzp90O6RKSQjHHA24lNpc61g68hjHoSUW7Sd0HpOsXaVth3cJ942eZtlMe6xZGhy2tHZU/h6u&#10;3sDuOttg8X1+X50u+4sjpqLd7Y0ZDfvVB6hEffo3/11vreALrPwiA+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LtP8MAAADbAAAADwAAAAAAAAAAAAAAAACYAgAAZHJzL2Rv&#10;d25yZXYueG1sUEsFBgAAAAAEAAQA9QAAAIgDAAAAAA==&#10;" path="m,412r70,l345,e" filled="f" strokeweight="0">
              <v:path arrowok="t" o:connecttype="custom" o:connectlocs="0,417844;71022,417844;350039,0" o:connectangles="0,0,0"/>
            </v:shape>
            <v:shape id="Freeform 129" o:spid="_x0000_s1305" style="position:absolute;left:22502;top:9712;width:7014;height:651;visibility:visible;mso-wrap-style:square;v-text-anchor:top" coordsize="69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iGtMEA&#10;AADbAAAADwAAAGRycy9kb3ducmV2LnhtbERPS2rDMBDdF3IHMYHsGtlZBMeNEkrBEAqBOu0BBmtq&#10;ObVGiqXazu2rQqG7ebzv7I+z7cVIQ+gcK8jXGQjixumOWwUf79VjASJEZI29Y1JwpwDHw+Jhj6V2&#10;E9c0XmIrUgiHEhWYGH0pZWgMWQxr54kT9+kGizHBoZV6wCmF215usmwrLXacGgx6ejHUfF2+rQK/&#10;u/qKi9frdH673bKprfMuN0qtlvPzE4hIc/wX/7lPOs3fwe8v6QB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hrTBAAAA2wAAAA8AAAAAAAAAAAAAAAAAmAIAAGRycy9kb3du&#10;cmV2LnhtbFBLBQYAAAAABAAEAPUAAACGAwAAAAA=&#10;" path="m,l70,,692,64e" filled="f" strokeweight="0">
              <v:path arrowok="t" o:connecttype="custom" o:connectlocs="0,0;70950,0;701393,65144" o:connectangles="0,0,0"/>
            </v:shape>
            <v:shape id="Freeform 130" o:spid="_x0000_s1306" style="position:absolute;left:27996;top:7646;width:4106;height:2941;visibility:visible;mso-wrap-style:square;v-text-anchor:top" coordsize="405,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puFsEA&#10;AADbAAAADwAAAGRycy9kb3ducmV2LnhtbERPTYvCMBC9C/sfwix403RFZbdrFBEUPandVa9DM7bV&#10;ZlKaqNVfbw6Cx8f7Hk0aU4or1a6wrOCrG4EgTq0uOFPw/zfvfINwHlljaZkU3MnBZPzRGmGs7Y23&#10;dE18JkIIuxgV5N5XsZQuzcmg69qKOHBHWxv0AdaZ1DXeQrgpZS+KhtJgwaEhx4pmOaXn5GIUzJPs&#10;Z1XRYbPb+/5iMDw+dqf1San2ZzP9BeGp8W/xy73UCnphffgSfoA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bhbBAAAA2wAAAA8AAAAAAAAAAAAAAAAAmAIAAGRycy9kb3du&#10;cmV2LnhtbFBLBQYAAAAABAAEAPUAAACGAwAAAAA=&#10;" path="m,l,70,405,290e" filled="f" strokeweight="0">
              <v:path arrowok="t" o:connecttype="custom" o:connectlocs="0,0;0,70998;410572,294136" o:connectangles="0,0,0"/>
            </v:shape>
            <v:shape id="Freeform 131" o:spid="_x0000_s1307" style="position:absolute;left:32957;top:8284;width:4764;height:2507;visibility:visible;mso-wrap-style:square;v-text-anchor:top" coordsize="470,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bZ/sMA&#10;AADbAAAADwAAAGRycy9kb3ducmV2LnhtbESPQYvCMBSE78L+h/AWvGmqoi5doyyCsOBFrYjHR/Ns&#10;i81LN8na+u+NIHgcZuYbZrHqTC1u5HxlWcFomIAgzq2uuFBwzDaDLxA+IGusLZOCO3lYLT96C0y1&#10;bXlPt0MoRISwT1FBGUKTSunzkgz6oW2Io3exzmCI0hVSO2wj3NRynCQzabDiuFBiQ+uS8uvh3yg4&#10;n3bTs0z8tHHt7JjZyfxv282V6n92P98gAnXhHX61f7WC8Qi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bZ/sMAAADbAAAADwAAAAAAAAAAAAAAAACYAgAAZHJzL2Rv&#10;d25yZXYueG1sUEsFBgAAAAAEAAQA9QAAAIgDAAAAAA==&#10;" path="m470,r,70l,247e" filled="f" strokeweight="0">
              <v:path arrowok="t" o:connecttype="custom" o:connectlocs="476368,0;476368,71050;0,250706" o:connectangles="0,0,0"/>
            </v:shape>
            <v:shape id="Freeform 132" o:spid="_x0000_s1308" style="position:absolute;left:33997;top:10995;width:2757;height:118;visibility:visible;mso-wrap-style:square;v-text-anchor:top" coordsize="27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L1+cIA&#10;AADbAAAADwAAAGRycy9kb3ducmV2LnhtbESPT4vCMBTE78J+h/AW9qapPWipRhFBKN78A3p8NM+2&#10;2LzUJluz++k3C4LHYWZ+wyzXwbRioN41lhVMJwkI4tLqhisF59NunIFwHllja5kU/JCD9epjtMRc&#10;2ycfaDj6SkQIuxwV1N53uZSurMmgm9iOOHo32xv0UfaV1D0+I9y0Mk2SmTTYcFyosaNtTeX9+G0U&#10;6OF+Dbtin/xe00sR5mHvs+yh1Ndn2CxAeAr+HX61C60gTeH/S/w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wvX5wgAAANsAAAAPAAAAAAAAAAAAAAAAAJgCAABkcnMvZG93&#10;bnJldi54bWxQSwUGAAAAAAQABAD1AAAAhwMAAAAA&#10;" path="m272,l202,,,12e" filled="f" strokeweight="0">
              <v:path arrowok="t" o:connecttype="custom" o:connectlocs="275688,0;204739,0;0,11844" o:connectangles="0,0,0"/>
            </v:shape>
            <v:rect id="Rectangle 133" o:spid="_x0000_s1309" style="position:absolute;left:10718;top:6803;width:11784;height:58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323cIA&#10;AADbAAAADwAAAGRycy9kb3ducmV2LnhtbESPQYvCMBSE74L/ITzBm6ZbWVmqUVZBUBRE14PHZ/O2&#10;Ldu8lCRq/fcbQfA4zMw3zHTemlrcyPnKsoKPYQKCOLe64kLB6Wc1+ALhA7LG2jIpeJCH+azbmWKm&#10;7Z0PdDuGQkQI+wwVlCE0mZQ+L8mgH9qGOHq/1hkMUbpCaof3CDe1TJNkLA1WHBdKbGhZUv53vBoF&#10;l8X2kH8udzb1m/3ChTOSacZK9Xvt9wREoDa8w6/2WitIR/D8En+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vfbdwgAAANsAAAAPAAAAAAAAAAAAAAAAAJgCAABkcnMvZG93&#10;bnJldi54bWxQSwUGAAAAAAQABAD1AAAAhwMAAAAA&#10;" fillcolor="#cff" strokeweight="0"/>
            <v:rect id="Rectangle 134" o:spid="_x0000_s1310" style="position:absolute;left:12300;top:7036;width:7607;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надходженнякоштів</w:t>
                    </w:r>
                  </w:p>
                </w:txbxContent>
              </v:textbox>
            </v:rect>
            <v:rect id="Rectangle 135" o:spid="_x0000_s1311" style="position:absolute;left:13608;top:8121;width:5271;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пайовоїучасті</w:t>
                    </w:r>
                  </w:p>
                </w:txbxContent>
              </v:textbox>
            </v:rect>
            <v:rect id="Rectangle 136" o:spid="_x0000_s1312" style="position:absolute;left:10852;top:9207;width:98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урозвиткуінфраструктури</w:t>
                    </w:r>
                  </w:p>
                </w:txbxContent>
              </v:textbox>
            </v:rect>
            <v:rect id="Rectangle 137" o:spid="_x0000_s1313" style="position:absolute;left:15521;top:10291;width:2000;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міста</w:t>
                    </w:r>
                  </w:p>
                </w:txbxContent>
              </v:textbox>
            </v:rect>
            <v:rect id="Rectangle 138" o:spid="_x0000_s1314" style="position:absolute;left:12363;top:11379;width:7512;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2319,9тис.грн.(6,2%)</w:t>
                    </w:r>
                  </w:p>
                </w:txbxContent>
              </v:textbox>
            </v:rect>
            <v:rect id="Rectangle 139" o:spid="_x0000_s1315" style="position:absolute;left:36754;top:9166;width:10488;height:36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XBN8IA&#10;AADbAAAADwAAAGRycy9kb3ducmV2LnhtbESPQYvCMBSE74L/ITzBm6ZbWHGrUVZBWFEQXQ8en83b&#10;tmzzUpKo9d8bQfA4zMw3zHTemlpcyfnKsoKPYQKCOLe64kLB8Xc1GIPwAVljbZkU3MnDfNbtTDHT&#10;9sZ7uh5CISKEfYYKyhCaTEqfl2TQD21DHL0/6wyGKF0htcNbhJtapkkykgYrjgslNrQsKf8/XIyC&#10;82Kzzz+XW5v69W7hwgnJNCOl+r32ewIiUBve4Vf7RytIv+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cE3wgAAANsAAAAPAAAAAAAAAAAAAAAAAJgCAABkcnMvZG93&#10;bnJldi54bWxQSwUGAAAAAAQABAD1AAAAhwMAAAAA&#10;" fillcolor="#cff" strokeweight="0"/>
            <v:rect id="Rectangle 140" o:spid="_x0000_s1316" style="position:absolute;left:36887;top:9398;width:908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відшкодуваннявтрат с/г</w:t>
                    </w:r>
                  </w:p>
                </w:txbxContent>
              </v:textbox>
            </v:rect>
            <v:rect id="Rectangle 141" o:spid="_x0000_s1317" style="position:absolute;left:39254;top:10482;width:5004;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виробництва</w:t>
                    </w:r>
                  </w:p>
                </w:txbxContent>
              </v:textbox>
            </v:rect>
            <v:rect id="Rectangle 142" o:spid="_x0000_s1318" style="position:absolute;left:38214;top:11576;width:6661;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83,9тис.грн.(0,3%)</w:t>
                    </w:r>
                  </w:p>
                </w:txbxContent>
              </v:textbox>
            </v:rect>
            <v:rect id="Rectangle 143" o:spid="_x0000_s1319" style="position:absolute;left:33451;top:4625;width:8527;height:3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RgAMIA&#10;AADbAAAADwAAAGRycy9kb3ducmV2LnhtbESPT4vCMBTE7wt+h/AEb2uqokg1igrCisLin4PHZ/Ns&#10;i81LSbJav70RFjwOM/MbZjpvTCXu5HxpWUGvm4AgzqwuOVdwOq6/xyB8QNZYWSYFT/Iwn7W+pphq&#10;++A93Q8hFxHCPkUFRQh1KqXPCjLou7Ymjt7VOoMhSpdL7fAR4aaS/SQZSYMlx4UCa1oVlN0Of0bB&#10;ZbndZ8PVzvb95nfpwhnJ1COlOu1mMQERqAmf8H/7RysYDOD9Jf4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ZGAAwgAAANsAAAAPAAAAAAAAAAAAAAAAAJgCAABkcnMvZG93&#10;bnJldi54bWxQSwUGAAAAAAQABAD1AAAAhwMAAAAA&#10;" fillcolor="#cff" strokeweight="0"/>
            <v:rect id="Rectangle 144" o:spid="_x0000_s1320" style="position:absolute;left:35681;top:4864;width:3492;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коштивід</w:t>
                    </w:r>
                  </w:p>
                </w:txbxContent>
              </v:textbox>
            </v:rect>
            <v:rect id="Rectangle 145" o:spid="_x0000_s1321" style="position:absolute;left:33915;top:5950;width:6700;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відчуженнямайна</w:t>
                    </w:r>
                  </w:p>
                </w:txbxContent>
              </v:textbox>
            </v:rect>
            <v:rect id="Rectangle 146" o:spid="_x0000_s1322" style="position:absolute;left:33585;top:7036;width:729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 xml:space="preserve"> 673,3тис.грн.(0,4%)</w:t>
                    </w:r>
                  </w:p>
                </w:txbxContent>
              </v:textbox>
            </v:rect>
            <v:rect id="Rectangle 147" o:spid="_x0000_s1323" style="position:absolute;left:23522;top:5073;width:8948;height:25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9mA8MA&#10;AADbAAAADwAAAGRycy9kb3ducmV2LnhtbESPT4vCMBTE78J+h/AWvGm6LqtSjbIKC4qC+Ofg8dk8&#10;22LzUpKo3W9vBMHjMDO/YcbTxlTiRs6XlhV8dRMQxJnVJecKDvu/zhCED8gaK8uk4J88TCcfrTGm&#10;2t55S7ddyEWEsE9RQRFCnUrps4IM+q6tiaN3ts5giNLlUju8R7ipZC9J+tJgyXGhwJrmBWWX3dUo&#10;OM1W2+xnvrY9v9zMXDgimbqvVPuz+R2BCNSEd/jVXmgF3wN4fok/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9mA8MAAADbAAAADwAAAAAAAAAAAAAAAACYAgAAZHJzL2Rv&#10;d25yZXYueG1sUEsFBgAAAAAEAAQA9QAAAIgDAAAAAA==&#10;" fillcolor="#cff" strokeweight="0"/>
            <v:rect id="Rectangle 148" o:spid="_x0000_s1324" style="position:absolute;left:23654;top:5308;width:7645;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екологічнийподаток</w:t>
                    </w:r>
                  </w:p>
                </w:txbxContent>
              </v:textbox>
            </v:rect>
            <v:rect id="Rectangle 149" o:spid="_x0000_s1325" style="position:absolute;left:23870;top:6394;width:7296;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171,3тис.грн. (0,5%)</w:t>
                    </w:r>
                  </w:p>
                </w:txbxContent>
              </v:textbox>
            </v:rect>
            <v:rect id="Rectangle 150" o:spid="_x0000_s1326" style="position:absolute;left:5059;top:20332;width:9692;height:36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NCsAA&#10;AADbAAAADwAAAGRycy9kb3ducmV2LnhtbERPTYvCMBC9C/6HMII3TRWVpWtaVBAUF0TXg8fZZrYt&#10;20xKErX+e3NY8Ph438u8M424k/O1ZQWTcQKCuLC65lLB5Xs7+gDhA7LGxjIpeJKHPOv3lphq++AT&#10;3c+hFDGEfYoKqhDaVEpfVGTQj21LHLlf6wyGCF0ptcNHDDeNnCbJQhqsOTZU2NKmouLvfDMKftaH&#10;UzHffNmp3x/XLlyRTLtQajjoVp8gAnXhLf5377SCWVwfv8QfIL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CNCsAAAADbAAAADwAAAAAAAAAAAAAAAACYAgAAZHJzL2Rvd25y&#10;ZXYueG1sUEsFBgAAAAAEAAQA9QAAAIUDAAAAAA==&#10;" fillcolor="#cff" strokeweight="0"/>
            <v:rect id="Rectangle 151" o:spid="_x0000_s1327" style="position:absolute;left:7874;top:20561;width:3492;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коштивід</w:t>
                    </w:r>
                  </w:p>
                </w:txbxContent>
              </v:textbox>
            </v:rect>
            <v:rect id="Rectangle 152" o:spid="_x0000_s1328" style="position:absolute;left:6858;top:21647;width:5328;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продажуземлі</w:t>
                    </w:r>
                  </w:p>
                </w:txbxContent>
              </v:textbox>
            </v:rect>
            <v:rect id="Rectangle 153" o:spid="_x0000_s1329" style="position:absolute;left:5188;top:22732;width:8357;height:196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11326,3тис.грн.(30,5%)</w:t>
                    </w:r>
                  </w:p>
                </w:txbxContent>
              </v:textbox>
            </v:rect>
            <v:rect id="Rectangle 154" o:spid="_x0000_s1330" style="position:absolute;left:42563;top:27123;width:9699;height:36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LCcIA&#10;AADbAAAADwAAAGRycy9kb3ducmV2LnhtbESPT4vCMBTE7wt+h/AEb2uqqEg1igrCisLin4PHZ/Ns&#10;i81LSbJav70RFjwOM/MbZjpvTCXu5HxpWUGvm4AgzqwuOVdwOq6/xyB8QNZYWSYFT/Iwn7W+pphq&#10;++A93Q8hFxHCPkUFRQh1KqXPCjLou7Ymjt7VOoMhSpdL7fAR4aaS/SQZSYMlx4UCa1oVlN0Of0bB&#10;ZbndZ8PVzvb95nfpwhnJ1COlOu1mMQERqAmf8H/7RysYDOD9Jf4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i4sJwgAAANsAAAAPAAAAAAAAAAAAAAAAAJgCAABkcnMvZG93&#10;bnJldi54bWxQSwUGAAAAAAQABAD1AAAAhwMAAAAA&#10;" fillcolor="#cff" strokeweight="0"/>
            <v:rect id="Rectangle 155" o:spid="_x0000_s1331" style="position:absolute;left:43136;top:27355;width:7543;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власнінадходження</w:t>
                    </w:r>
                  </w:p>
                </w:txbxContent>
              </v:textbox>
            </v:rect>
            <v:rect id="Rectangle 156" o:spid="_x0000_s1332" style="position:absolute;left:43269;top:28441;width:7334;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бюджетнихустанов</w:t>
                    </w:r>
                  </w:p>
                </w:txbxContent>
              </v:textbox>
            </v:rect>
            <v:rect id="Rectangle 157" o:spid="_x0000_s1333" style="position:absolute;left:42697;top:29527;width:8357;height:196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F0843" w:rsidRPr="00394119" w:rsidRDefault="00AF0843" w:rsidP="00B2363B">
                    <w:pPr>
                      <w:rPr>
                        <w:sz w:val="21"/>
                      </w:rPr>
                    </w:pPr>
                    <w:r>
                      <w:rPr>
                        <w:rFonts w:ascii="Arial" w:hAnsi="Arial" w:cs="Arial"/>
                        <w:b/>
                        <w:bCs/>
                        <w:color w:val="000000"/>
                        <w:sz w:val="12"/>
                        <w:szCs w:val="12"/>
                        <w:lang w:val="en-US"/>
                      </w:rPr>
                      <w:t>22541,5тис.грн.(60,6%)</w:t>
                    </w:r>
                  </w:p>
                </w:txbxContent>
              </v:textbox>
            </v:rect>
            <w10:wrap type="none"/>
            <w10:anchorlock/>
          </v:group>
        </w:pic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До спеціального фонду зараховано екологічного податку  в сумі 171,3 тис.грн., 107,4 відсотка до планового показника на рік, і більше ніж у минулому році на 16,3 тис.грн. </w:t>
      </w:r>
    </w:p>
    <w:p w:rsidR="00B2363B" w:rsidRP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В обсязі дохідних джерел спеціального фонду  бюджету міста власні надходження бюджетних установ становлять – 60,6 відсотка. У звітному році цих коштів отримано в сумі  22541,5 тис. грн., на  7615,4 тис. грн.  менше  відповідних надходжень минулого року, що пов’язано з проведенням медичної реформи і реорганізацією медичних установ міста, введенням карантинних заходів, пов’язаних із запобіганням поширенню Covid-19. </w:t>
      </w:r>
    </w:p>
    <w:p w:rsidR="00B2363B" w:rsidRDefault="00B2363B" w:rsidP="003A5EB4">
      <w:pPr>
        <w:spacing w:after="0" w:line="240" w:lineRule="auto"/>
        <w:ind w:firstLine="709"/>
        <w:jc w:val="both"/>
        <w:rPr>
          <w:rFonts w:ascii="Times New Roman" w:eastAsia="Times New Roman" w:hAnsi="Times New Roman" w:cs="Times New Roman"/>
          <w:sz w:val="28"/>
          <w:szCs w:val="28"/>
          <w:lang w:eastAsia="ru-RU"/>
        </w:rPr>
      </w:pPr>
      <w:r w:rsidRPr="00B2363B">
        <w:rPr>
          <w:rFonts w:ascii="Times New Roman" w:eastAsia="Times New Roman" w:hAnsi="Times New Roman" w:cs="Times New Roman"/>
          <w:sz w:val="28"/>
          <w:szCs w:val="28"/>
          <w:lang w:eastAsia="ru-RU"/>
        </w:rPr>
        <w:t xml:space="preserve">До бюджету розвитку надійшло  доходів в сумі  14319,5 тис.грн. з них коштів пайової участі у розвитку інфраструктури міста – 2319,9 тис.грн., від відчуження майна, що перебуває у комунальній власності- 673,3 тис.грн. та  </w:t>
      </w:r>
      <w:r w:rsidRPr="00B2363B">
        <w:rPr>
          <w:rFonts w:ascii="Times New Roman" w:eastAsia="Times New Roman" w:hAnsi="Times New Roman" w:cs="Times New Roman"/>
          <w:sz w:val="28"/>
          <w:szCs w:val="28"/>
          <w:lang w:eastAsia="ru-RU"/>
        </w:rPr>
        <w:lastRenderedPageBreak/>
        <w:t>продажу землі  несільськогосподарського призначення- 11326,3 тис.грн. В порівнянні з попереднім роком до бюджету розвитку отримано коштів більше на 189,6 тис.грн.</w:t>
      </w:r>
    </w:p>
    <w:p w:rsidR="00DB2D8C" w:rsidRPr="00DB2D8C" w:rsidRDefault="00DB2D8C" w:rsidP="00C36E83">
      <w:pPr>
        <w:spacing w:after="0" w:line="240" w:lineRule="auto"/>
        <w:ind w:firstLine="709"/>
        <w:jc w:val="both"/>
        <w:rPr>
          <w:rFonts w:ascii="Times New Roman" w:eastAsia="Times New Roman" w:hAnsi="Times New Roman" w:cs="Times New Roman"/>
          <w:sz w:val="28"/>
          <w:szCs w:val="28"/>
          <w:lang w:eastAsia="ja-JP"/>
        </w:rPr>
      </w:pPr>
      <w:r w:rsidRPr="00DB2D8C">
        <w:rPr>
          <w:rFonts w:ascii="Times New Roman" w:eastAsia="Times New Roman" w:hAnsi="Times New Roman" w:cs="Times New Roman"/>
          <w:sz w:val="28"/>
          <w:szCs w:val="28"/>
        </w:rPr>
        <w:t xml:space="preserve">Податковий борг з платежів до бюджету міста станом на 1.01.2021 року становить 13045,2 тис.грн., з них по податку та збору на  доходи фізичних осіб- 190,7 тис.грн., акцизному податку з реалізації суб’єктами господарювання  роздрібної торгівлі підакцизних товарів-2158,3 тис.грн., по платі за землю-7879,7 тис.грн., податку на нерухоме майно, відмінне від земельної ділянки-1845,2 тис.грн., єдиному податку-921,0 тис.грн., транспортному податку з фізичних осіб-25,0 тис.грн., адміністративних штрафах та штрафних санкціях за порушення законодавства у сфері виробництва та обігу алкогольних напоїв та тютюнових виробів- 16,8 тис.грн. З початку року  заборгованість до міського бюджету по сплаті податків і зборів зросла у1,5 рази, на 4430,3 тис.грн. </w:t>
      </w:r>
    </w:p>
    <w:p w:rsidR="00871EA2" w:rsidRPr="00B2363B" w:rsidRDefault="00871EA2" w:rsidP="00C36E83">
      <w:pPr>
        <w:spacing w:after="0" w:line="240" w:lineRule="auto"/>
        <w:ind w:firstLine="709"/>
        <w:jc w:val="both"/>
        <w:rPr>
          <w:rFonts w:ascii="Times New Roman" w:eastAsia="Times New Roman" w:hAnsi="Times New Roman" w:cs="Times New Roman"/>
          <w:sz w:val="28"/>
          <w:szCs w:val="28"/>
          <w:lang w:eastAsia="ru-RU"/>
        </w:rPr>
      </w:pPr>
    </w:p>
    <w:p w:rsidR="00871EA2" w:rsidRPr="00871EA2" w:rsidRDefault="003B0BEB" w:rsidP="00C36E83">
      <w:pPr>
        <w:spacing w:after="0" w:line="240" w:lineRule="auto"/>
        <w:jc w:val="center"/>
        <w:rPr>
          <w:rFonts w:ascii="Times New Roman" w:eastAsia="Calibri" w:hAnsi="Times New Roman" w:cs="Times New Roman"/>
          <w:b/>
          <w:sz w:val="28"/>
          <w:szCs w:val="20"/>
          <w:lang w:eastAsia="ru-RU"/>
        </w:rPr>
      </w:pPr>
      <w:r>
        <w:rPr>
          <w:rFonts w:ascii="Times New Roman" w:eastAsia="Calibri" w:hAnsi="Times New Roman" w:cs="Times New Roman"/>
          <w:b/>
          <w:sz w:val="28"/>
          <w:szCs w:val="20"/>
          <w:lang w:eastAsia="ru-RU"/>
        </w:rPr>
        <w:t>ВИДАТ</w:t>
      </w:r>
      <w:r w:rsidR="00871EA2" w:rsidRPr="00871EA2">
        <w:rPr>
          <w:rFonts w:ascii="Times New Roman" w:eastAsia="Calibri" w:hAnsi="Times New Roman" w:cs="Times New Roman"/>
          <w:b/>
          <w:sz w:val="28"/>
          <w:szCs w:val="20"/>
          <w:lang w:eastAsia="ru-RU"/>
        </w:rPr>
        <w:t>К</w:t>
      </w:r>
      <w:r>
        <w:rPr>
          <w:rFonts w:ascii="Times New Roman" w:eastAsia="Calibri" w:hAnsi="Times New Roman" w:cs="Times New Roman"/>
          <w:b/>
          <w:sz w:val="28"/>
          <w:szCs w:val="20"/>
          <w:lang w:eastAsia="ru-RU"/>
        </w:rPr>
        <w:t>И  та  ЗАБОРГОВАНІСТ</w:t>
      </w:r>
      <w:r w:rsidR="00871EA2" w:rsidRPr="00871EA2">
        <w:rPr>
          <w:rFonts w:ascii="Times New Roman" w:eastAsia="Calibri" w:hAnsi="Times New Roman" w:cs="Times New Roman"/>
          <w:b/>
          <w:sz w:val="28"/>
          <w:szCs w:val="20"/>
          <w:lang w:eastAsia="ru-RU"/>
        </w:rPr>
        <w:t>Ь</w:t>
      </w:r>
    </w:p>
    <w:p w:rsidR="00871EA2" w:rsidRPr="00871EA2" w:rsidRDefault="00871EA2" w:rsidP="00C36E83">
      <w:pPr>
        <w:spacing w:after="0" w:line="240" w:lineRule="auto"/>
        <w:ind w:firstLine="709"/>
        <w:jc w:val="both"/>
        <w:outlineLvl w:val="0"/>
        <w:rPr>
          <w:rFonts w:ascii="Times New Roman" w:eastAsia="Calibri" w:hAnsi="Times New Roman" w:cs="Times New Roman"/>
          <w:b/>
          <w:color w:val="000000"/>
          <w:sz w:val="28"/>
          <w:szCs w:val="28"/>
          <w:lang w:val="ru-RU" w:eastAsia="ru-RU"/>
        </w:rPr>
      </w:pPr>
    </w:p>
    <w:p w:rsidR="00871EA2" w:rsidRPr="00871EA2" w:rsidRDefault="00871EA2" w:rsidP="00C36E83">
      <w:pPr>
        <w:spacing w:after="0" w:line="240" w:lineRule="auto"/>
        <w:ind w:firstLine="708"/>
        <w:jc w:val="both"/>
        <w:rPr>
          <w:rFonts w:ascii="Times New Roman" w:eastAsia="Calibri" w:hAnsi="Times New Roman" w:cs="Times New Roman"/>
          <w:sz w:val="28"/>
          <w:szCs w:val="24"/>
          <w:lang w:val="ru-RU" w:eastAsia="ru-RU"/>
        </w:rPr>
      </w:pPr>
      <w:r w:rsidRPr="00871EA2">
        <w:rPr>
          <w:rFonts w:ascii="Times New Roman" w:eastAsia="Calibri" w:hAnsi="Times New Roman" w:cs="Times New Roman"/>
          <w:sz w:val="28"/>
          <w:szCs w:val="24"/>
          <w:lang w:val="ru-RU" w:eastAsia="ru-RU"/>
        </w:rPr>
        <w:t xml:space="preserve">Рівень виконання доходів міського бюджету забезпечив фінансування бюджетних видатків на загальну суму 622481,0 тис.грн., в тому числі по загальному фонду бюджету на суму 477558,1 тис.грн., та по спеціальному фонду бюджету на </w:t>
      </w:r>
      <w:r w:rsidRPr="00871EA2">
        <w:rPr>
          <w:rFonts w:ascii="Times New Roman" w:eastAsia="Calibri" w:hAnsi="Times New Roman" w:cs="Times New Roman"/>
          <w:sz w:val="28"/>
          <w:szCs w:val="24"/>
          <w:lang w:eastAsia="ru-RU"/>
        </w:rPr>
        <w:t>144922,9</w:t>
      </w:r>
      <w:r w:rsidRPr="00871EA2">
        <w:rPr>
          <w:rFonts w:ascii="Times New Roman" w:eastAsia="Calibri" w:hAnsi="Times New Roman" w:cs="Times New Roman"/>
          <w:sz w:val="28"/>
          <w:szCs w:val="24"/>
          <w:lang w:val="ru-RU" w:eastAsia="ru-RU"/>
        </w:rPr>
        <w:t xml:space="preserve"> тис.грн. і виконання відповідно становить по бюджету міста </w:t>
      </w:r>
      <w:r w:rsidRPr="00871EA2">
        <w:rPr>
          <w:rFonts w:ascii="Times New Roman" w:eastAsia="Calibri" w:hAnsi="Times New Roman" w:cs="Times New Roman"/>
          <w:sz w:val="28"/>
          <w:szCs w:val="24"/>
          <w:lang w:eastAsia="ru-RU"/>
        </w:rPr>
        <w:t>95,3</w:t>
      </w:r>
      <w:r w:rsidRPr="00871EA2">
        <w:rPr>
          <w:rFonts w:ascii="Times New Roman" w:eastAsia="Calibri" w:hAnsi="Times New Roman" w:cs="Times New Roman"/>
          <w:sz w:val="28"/>
          <w:szCs w:val="24"/>
          <w:lang w:val="ru-RU" w:eastAsia="ru-RU"/>
        </w:rPr>
        <w:t xml:space="preserve"> % до річного бюджетного призначення, в тому числі по загальному фонду 95,1 %</w:t>
      </w:r>
      <w:r w:rsidRPr="00871EA2">
        <w:rPr>
          <w:rFonts w:ascii="Times New Roman" w:eastAsia="Calibri" w:hAnsi="Times New Roman" w:cs="Times New Roman"/>
          <w:sz w:val="28"/>
          <w:szCs w:val="24"/>
          <w:lang w:eastAsia="ru-RU"/>
        </w:rPr>
        <w:t xml:space="preserve"> та по спеціальному фонду 96,2 %.</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ru-RU"/>
        </w:rPr>
      </w:pPr>
      <w:r w:rsidRPr="00871EA2">
        <w:rPr>
          <w:rFonts w:ascii="Times New Roman" w:eastAsia="Calibri" w:hAnsi="Times New Roman" w:cs="Times New Roman"/>
          <w:sz w:val="28"/>
          <w:szCs w:val="24"/>
          <w:lang w:val="ru-RU" w:eastAsia="ru-RU"/>
        </w:rPr>
        <w:t xml:space="preserve">Протягом  2020 року здійснено видатків на 219595,5 тис.грн. </w:t>
      </w:r>
      <w:r w:rsidRPr="00871EA2">
        <w:rPr>
          <w:rFonts w:ascii="Times New Roman" w:eastAsia="Calibri" w:hAnsi="Times New Roman" w:cs="Times New Roman"/>
          <w:sz w:val="28"/>
          <w:szCs w:val="24"/>
          <w:lang w:eastAsia="ru-RU"/>
        </w:rPr>
        <w:t>мен</w:t>
      </w:r>
      <w:r w:rsidRPr="00871EA2">
        <w:rPr>
          <w:rFonts w:ascii="Times New Roman" w:eastAsia="Calibri" w:hAnsi="Times New Roman" w:cs="Times New Roman"/>
          <w:sz w:val="28"/>
          <w:szCs w:val="24"/>
          <w:lang w:val="ru-RU" w:eastAsia="ru-RU"/>
        </w:rPr>
        <w:t>ше ніж у 2019 році, в тому числі по загальному фонду бюджету на 192349,3 тис.грн. та по спеціальному фонду бюджету на 27246,3 тис.грн.</w:t>
      </w:r>
    </w:p>
    <w:p w:rsidR="00871EA2" w:rsidRPr="00871EA2" w:rsidRDefault="00871EA2" w:rsidP="003A5EB4">
      <w:pPr>
        <w:tabs>
          <w:tab w:val="left" w:pos="360"/>
        </w:tabs>
        <w:spacing w:after="0" w:line="240" w:lineRule="auto"/>
        <w:ind w:firstLine="709"/>
        <w:jc w:val="both"/>
        <w:rPr>
          <w:rFonts w:ascii="Times New Roman" w:eastAsia="Calibri" w:hAnsi="Times New Roman" w:cs="Times New Roman"/>
          <w:sz w:val="28"/>
          <w:szCs w:val="24"/>
          <w:lang w:val="ru-RU" w:eastAsia="ru-RU"/>
        </w:rPr>
      </w:pPr>
      <w:r w:rsidRPr="00871EA2">
        <w:rPr>
          <w:rFonts w:ascii="Times New Roman" w:eastAsia="Calibri" w:hAnsi="Times New Roman" w:cs="Times New Roman"/>
          <w:sz w:val="28"/>
          <w:szCs w:val="24"/>
          <w:lang w:val="ru-RU" w:eastAsia="ru-RU"/>
        </w:rPr>
        <w:t xml:space="preserve">Питома вага видатків загального фонду у бюджеті міста становить </w:t>
      </w:r>
      <w:r w:rsidRPr="00871EA2">
        <w:rPr>
          <w:rFonts w:ascii="Times New Roman" w:eastAsia="Calibri" w:hAnsi="Times New Roman" w:cs="Times New Roman"/>
          <w:sz w:val="28"/>
          <w:szCs w:val="24"/>
          <w:lang w:eastAsia="ru-RU"/>
        </w:rPr>
        <w:t>76,7</w:t>
      </w:r>
      <w:r w:rsidRPr="00871EA2">
        <w:rPr>
          <w:rFonts w:ascii="Times New Roman" w:eastAsia="Calibri" w:hAnsi="Times New Roman" w:cs="Times New Roman"/>
          <w:sz w:val="28"/>
          <w:szCs w:val="24"/>
          <w:lang w:val="ru-RU" w:eastAsia="ru-RU"/>
        </w:rPr>
        <w:t xml:space="preserve">%  та спеціального фонду – </w:t>
      </w:r>
      <w:r w:rsidRPr="00871EA2">
        <w:rPr>
          <w:rFonts w:ascii="Times New Roman" w:eastAsia="Calibri" w:hAnsi="Times New Roman" w:cs="Times New Roman"/>
          <w:sz w:val="28"/>
          <w:szCs w:val="24"/>
          <w:lang w:eastAsia="ru-RU"/>
        </w:rPr>
        <w:t>23,3</w:t>
      </w:r>
      <w:r w:rsidRPr="00871EA2">
        <w:rPr>
          <w:rFonts w:ascii="Times New Roman" w:eastAsia="Calibri" w:hAnsi="Times New Roman" w:cs="Times New Roman"/>
          <w:sz w:val="28"/>
          <w:szCs w:val="24"/>
          <w:lang w:val="ru-RU" w:eastAsia="ru-RU"/>
        </w:rPr>
        <w:t xml:space="preserve"> %.</w:t>
      </w:r>
    </w:p>
    <w:p w:rsidR="00871EA2" w:rsidRPr="00871EA2" w:rsidRDefault="00871EA2" w:rsidP="003A5EB4">
      <w:pPr>
        <w:spacing w:after="0" w:line="240" w:lineRule="auto"/>
        <w:ind w:firstLine="709"/>
        <w:jc w:val="both"/>
        <w:rPr>
          <w:rFonts w:ascii="Arial" w:eastAsia="Calibri" w:hAnsi="Arial" w:cs="Arial"/>
          <w:b/>
          <w:bCs/>
          <w:color w:val="000000"/>
          <w:sz w:val="18"/>
          <w:szCs w:val="18"/>
          <w:highlight w:val="yellow"/>
          <w:lang w:val="ru-RU" w:eastAsia="ru-RU"/>
        </w:rPr>
      </w:pPr>
    </w:p>
    <w:p w:rsidR="00871EA2" w:rsidRPr="00871EA2" w:rsidRDefault="00871EA2" w:rsidP="003B0BEB">
      <w:pPr>
        <w:spacing w:after="0" w:line="240" w:lineRule="auto"/>
        <w:jc w:val="both"/>
        <w:rPr>
          <w:rFonts w:ascii="Arial" w:eastAsia="Calibri" w:hAnsi="Arial" w:cs="Arial"/>
          <w:b/>
          <w:bCs/>
          <w:color w:val="000000"/>
          <w:sz w:val="18"/>
          <w:szCs w:val="18"/>
          <w:highlight w:val="yellow"/>
          <w:lang w:val="ru-RU" w:eastAsia="ru-RU"/>
        </w:rPr>
      </w:pPr>
      <w:r w:rsidRPr="00871EA2">
        <w:rPr>
          <w:rFonts w:ascii="Calibri" w:eastAsia="Calibri" w:hAnsi="Calibri" w:cs="Times New Roman"/>
          <w:noProof/>
          <w:lang w:eastAsia="uk-UA"/>
        </w:rPr>
        <w:drawing>
          <wp:inline distT="0" distB="0" distL="0" distR="0">
            <wp:extent cx="5766435" cy="3479800"/>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71EA2" w:rsidRPr="00871EA2" w:rsidRDefault="00871EA2" w:rsidP="003A5EB4">
      <w:pPr>
        <w:spacing w:after="0" w:line="240" w:lineRule="auto"/>
        <w:ind w:firstLine="709"/>
        <w:jc w:val="both"/>
        <w:rPr>
          <w:rFonts w:ascii="Arial" w:eastAsia="Calibri" w:hAnsi="Arial" w:cs="Arial"/>
          <w:b/>
          <w:bCs/>
          <w:color w:val="000000"/>
          <w:sz w:val="18"/>
          <w:szCs w:val="18"/>
          <w:highlight w:val="yellow"/>
          <w:lang w:val="ru-RU"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sz w:val="28"/>
          <w:szCs w:val="24"/>
          <w:lang w:val="ru-RU" w:eastAsia="ja-JP"/>
        </w:rPr>
        <w:lastRenderedPageBreak/>
        <w:t xml:space="preserve">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sidRPr="00871EA2">
        <w:rPr>
          <w:rFonts w:ascii="Times New Roman" w:eastAsia="Calibri" w:hAnsi="Times New Roman" w:cs="Times New Roman"/>
          <w:sz w:val="28"/>
          <w:szCs w:val="24"/>
          <w:lang w:eastAsia="ja-JP"/>
        </w:rPr>
        <w:t>347347,1</w:t>
      </w:r>
      <w:r w:rsidRPr="00871EA2">
        <w:rPr>
          <w:rFonts w:ascii="Times New Roman" w:eastAsia="Calibri" w:hAnsi="Times New Roman" w:cs="Times New Roman"/>
          <w:sz w:val="28"/>
          <w:szCs w:val="24"/>
          <w:lang w:val="ru-RU" w:eastAsia="ja-JP"/>
        </w:rPr>
        <w:t xml:space="preserve"> тис.грн., або 72,7 відсотка до видатків загального фонду міського бюджету. </w:t>
      </w:r>
    </w:p>
    <w:p w:rsidR="00871EA2" w:rsidRPr="00871EA2" w:rsidRDefault="00871EA2" w:rsidP="003B0BEB">
      <w:pPr>
        <w:spacing w:after="0" w:line="240" w:lineRule="auto"/>
        <w:ind w:firstLine="708"/>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sz w:val="28"/>
          <w:szCs w:val="24"/>
          <w:lang w:val="ru-RU" w:eastAsia="ja-JP"/>
        </w:rPr>
        <w:t>Вчасно і в повному обсязі проводились розрахунки за спожиті бюджетними установами енергоносії та комунальні послуги, на які спрямовано 36906,9 тис.грн., або 7,7 відсотка до видатків</w:t>
      </w:r>
      <w:r w:rsidRPr="00871EA2">
        <w:rPr>
          <w:rFonts w:ascii="Times New Roman" w:eastAsia="Calibri" w:hAnsi="Times New Roman" w:cs="Times New Roman"/>
          <w:sz w:val="28"/>
          <w:szCs w:val="24"/>
          <w:lang w:eastAsia="ja-JP"/>
        </w:rPr>
        <w:t xml:space="preserve"> загального фонду</w:t>
      </w:r>
      <w:r w:rsidRPr="00871EA2">
        <w:rPr>
          <w:rFonts w:ascii="Times New Roman" w:eastAsia="Calibri" w:hAnsi="Times New Roman" w:cs="Times New Roman"/>
          <w:sz w:val="28"/>
          <w:szCs w:val="24"/>
          <w:lang w:val="ru-RU" w:eastAsia="ja-JP"/>
        </w:rPr>
        <w:t xml:space="preserve"> бюджету.</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ja-JP"/>
        </w:rPr>
      </w:pPr>
      <w:r w:rsidRPr="00871EA2">
        <w:rPr>
          <w:rFonts w:ascii="Times New Roman" w:eastAsia="Calibri" w:hAnsi="Times New Roman" w:cs="Times New Roman"/>
          <w:sz w:val="28"/>
          <w:szCs w:val="24"/>
          <w:lang w:val="ru-RU" w:eastAsia="ja-JP"/>
        </w:rPr>
        <w:t xml:space="preserve">Видатки міського бюджету на захищені статті витрат в звітному періоді становили 360115,2 тис.грн., або </w:t>
      </w:r>
      <w:r w:rsidRPr="00871EA2">
        <w:rPr>
          <w:rFonts w:ascii="Times New Roman" w:eastAsia="Calibri" w:hAnsi="Times New Roman" w:cs="Times New Roman"/>
          <w:sz w:val="28"/>
          <w:szCs w:val="24"/>
          <w:lang w:eastAsia="ja-JP"/>
        </w:rPr>
        <w:t>75,4</w:t>
      </w:r>
      <w:r w:rsidRPr="00871EA2">
        <w:rPr>
          <w:rFonts w:ascii="Times New Roman" w:eastAsia="Calibri" w:hAnsi="Times New Roman" w:cs="Times New Roman"/>
          <w:sz w:val="28"/>
          <w:szCs w:val="24"/>
          <w:lang w:val="ru-RU" w:eastAsia="ja-JP"/>
        </w:rPr>
        <w:t xml:space="preserve"> відсотка </w:t>
      </w:r>
      <w:r w:rsidRPr="00871EA2">
        <w:rPr>
          <w:rFonts w:ascii="Times New Roman" w:eastAsia="Calibri" w:hAnsi="Times New Roman" w:cs="Times New Roman"/>
          <w:sz w:val="28"/>
          <w:szCs w:val="24"/>
          <w:lang w:eastAsia="ja-JP"/>
        </w:rPr>
        <w:t xml:space="preserve">до </w:t>
      </w:r>
      <w:r w:rsidRPr="00871EA2">
        <w:rPr>
          <w:rFonts w:ascii="Times New Roman" w:eastAsia="Calibri" w:hAnsi="Times New Roman" w:cs="Times New Roman"/>
          <w:sz w:val="28"/>
          <w:szCs w:val="24"/>
          <w:lang w:val="ru-RU" w:eastAsia="ja-JP"/>
        </w:rPr>
        <w:t xml:space="preserve">видатків </w:t>
      </w:r>
      <w:r w:rsidRPr="00871EA2">
        <w:rPr>
          <w:rFonts w:ascii="Times New Roman" w:eastAsia="Calibri" w:hAnsi="Times New Roman" w:cs="Times New Roman"/>
          <w:sz w:val="28"/>
          <w:szCs w:val="24"/>
          <w:lang w:eastAsia="ja-JP"/>
        </w:rPr>
        <w:t xml:space="preserve">загального фонду </w:t>
      </w:r>
      <w:r w:rsidRPr="00871EA2">
        <w:rPr>
          <w:rFonts w:ascii="Times New Roman" w:eastAsia="Calibri" w:hAnsi="Times New Roman" w:cs="Times New Roman"/>
          <w:sz w:val="28"/>
          <w:szCs w:val="24"/>
          <w:lang w:val="ru-RU" w:eastAsia="ja-JP"/>
        </w:rPr>
        <w:t>бюджету.</w:t>
      </w:r>
    </w:p>
    <w:p w:rsidR="00871EA2" w:rsidRPr="007D20BF" w:rsidRDefault="00871EA2" w:rsidP="003A5EB4">
      <w:pPr>
        <w:spacing w:after="0" w:line="240" w:lineRule="auto"/>
        <w:ind w:firstLine="709"/>
        <w:jc w:val="both"/>
        <w:rPr>
          <w:rFonts w:ascii="Times New Roman" w:eastAsia="Calibri" w:hAnsi="Times New Roman" w:cs="Times New Roman"/>
          <w:sz w:val="24"/>
          <w:szCs w:val="24"/>
          <w:lang w:eastAsia="ja-JP"/>
        </w:rPr>
      </w:pPr>
    </w:p>
    <w:p w:rsidR="00871EA2" w:rsidRPr="00871EA2" w:rsidRDefault="00871EA2" w:rsidP="003A5EB4">
      <w:pPr>
        <w:spacing w:after="0" w:line="240" w:lineRule="auto"/>
        <w:ind w:firstLine="709"/>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b/>
          <w:sz w:val="28"/>
          <w:szCs w:val="24"/>
          <w:lang w:val="ru-RU" w:eastAsia="ja-JP"/>
        </w:rPr>
        <w:t>Органи місцевого самоврядування</w:t>
      </w:r>
      <w:r w:rsidRPr="00871EA2">
        <w:rPr>
          <w:rFonts w:ascii="Times New Roman" w:eastAsia="Calibri" w:hAnsi="Times New Roman" w:cs="Times New Roman"/>
          <w:sz w:val="28"/>
          <w:szCs w:val="24"/>
          <w:lang w:val="ru-RU" w:eastAsia="ja-JP"/>
        </w:rPr>
        <w:t xml:space="preserve"> профінансовані на суму</w:t>
      </w:r>
      <w:r w:rsidR="00D2790C">
        <w:rPr>
          <w:rFonts w:ascii="Times New Roman" w:eastAsia="Calibri" w:hAnsi="Times New Roman" w:cs="Times New Roman"/>
          <w:sz w:val="28"/>
          <w:szCs w:val="24"/>
          <w:lang w:val="ru-RU" w:eastAsia="ja-JP"/>
        </w:rPr>
        <w:t xml:space="preserve"> </w:t>
      </w:r>
      <w:r w:rsidRPr="00871EA2">
        <w:rPr>
          <w:rFonts w:ascii="Times New Roman" w:eastAsia="Calibri" w:hAnsi="Times New Roman" w:cs="Times New Roman"/>
          <w:sz w:val="28"/>
          <w:szCs w:val="24"/>
          <w:lang w:eastAsia="ja-JP"/>
        </w:rPr>
        <w:t>48558,5</w:t>
      </w:r>
      <w:r w:rsidRPr="00871EA2">
        <w:rPr>
          <w:rFonts w:ascii="Times New Roman" w:eastAsia="Calibri" w:hAnsi="Times New Roman" w:cs="Times New Roman"/>
          <w:sz w:val="28"/>
          <w:szCs w:val="24"/>
          <w:lang w:val="ru-RU" w:eastAsia="ja-JP"/>
        </w:rPr>
        <w:t xml:space="preserve"> тис.грн., виконання становить 97,4 відсотка до річного  призначення. Видатки на органи місцевого самоврядування займають 10,2 відсотка у  видатках загального фонду міського бюджету.</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ja-JP"/>
        </w:rPr>
      </w:pPr>
      <w:r w:rsidRPr="00871EA2">
        <w:rPr>
          <w:rFonts w:ascii="Times New Roman" w:eastAsia="Calibri" w:hAnsi="Times New Roman" w:cs="Times New Roman"/>
          <w:sz w:val="28"/>
          <w:szCs w:val="24"/>
          <w:lang w:val="ru-RU" w:eastAsia="ja-JP"/>
        </w:rPr>
        <w:t>Станом на 1.01.20</w:t>
      </w:r>
      <w:r w:rsidRPr="00871EA2">
        <w:rPr>
          <w:rFonts w:ascii="Times New Roman" w:eastAsia="Calibri" w:hAnsi="Times New Roman" w:cs="Times New Roman"/>
          <w:sz w:val="28"/>
          <w:szCs w:val="24"/>
          <w:lang w:eastAsia="ja-JP"/>
        </w:rPr>
        <w:t>21</w:t>
      </w:r>
      <w:r w:rsidRPr="00871EA2">
        <w:rPr>
          <w:rFonts w:ascii="Times New Roman" w:eastAsia="Calibri" w:hAnsi="Times New Roman" w:cs="Times New Roman"/>
          <w:sz w:val="28"/>
          <w:szCs w:val="24"/>
          <w:lang w:val="ru-RU" w:eastAsia="ja-JP"/>
        </w:rPr>
        <w:t xml:space="preserve"> року в органах місцевого самоврядування налічується 1</w:t>
      </w:r>
      <w:r w:rsidRPr="00871EA2">
        <w:rPr>
          <w:rFonts w:ascii="Times New Roman" w:eastAsia="Calibri" w:hAnsi="Times New Roman" w:cs="Times New Roman"/>
          <w:sz w:val="28"/>
          <w:szCs w:val="24"/>
          <w:lang w:eastAsia="ja-JP"/>
        </w:rPr>
        <w:t>78</w:t>
      </w:r>
      <w:r w:rsidRPr="00871EA2">
        <w:rPr>
          <w:rFonts w:ascii="Times New Roman" w:eastAsia="Calibri" w:hAnsi="Times New Roman" w:cs="Times New Roman"/>
          <w:sz w:val="28"/>
          <w:szCs w:val="24"/>
          <w:lang w:val="ru-RU" w:eastAsia="ja-JP"/>
        </w:rPr>
        <w:t xml:space="preserve"> штатних одиниць, фактично зайнято 170,5 посади. </w:t>
      </w:r>
    </w:p>
    <w:p w:rsidR="00871EA2" w:rsidRPr="00871EA2" w:rsidRDefault="00871EA2" w:rsidP="003A5EB4">
      <w:pPr>
        <w:spacing w:after="0" w:line="240" w:lineRule="auto"/>
        <w:ind w:firstLine="709"/>
        <w:jc w:val="both"/>
        <w:rPr>
          <w:rFonts w:ascii="Times New Roman" w:eastAsia="Calibri" w:hAnsi="Times New Roman" w:cs="Times New Roman"/>
          <w:sz w:val="28"/>
          <w:szCs w:val="24"/>
          <w:highlight w:val="yellow"/>
          <w:lang w:eastAsia="ja-JP"/>
        </w:rPr>
      </w:pP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ja-JP"/>
        </w:rPr>
      </w:pPr>
      <w:r w:rsidRPr="00871EA2">
        <w:rPr>
          <w:rFonts w:ascii="Times New Roman" w:eastAsia="Calibri" w:hAnsi="Times New Roman" w:cs="Times New Roman"/>
          <w:b/>
          <w:sz w:val="28"/>
          <w:szCs w:val="24"/>
          <w:lang w:val="ru-RU" w:eastAsia="ru-RU"/>
        </w:rPr>
        <w:t>Заклади освіти</w:t>
      </w:r>
      <w:r w:rsidRPr="00871EA2">
        <w:rPr>
          <w:rFonts w:ascii="Times New Roman" w:eastAsia="Calibri" w:hAnsi="Times New Roman" w:cs="Times New Roman"/>
          <w:sz w:val="28"/>
          <w:szCs w:val="24"/>
          <w:lang w:val="ru-RU" w:eastAsia="ru-RU"/>
        </w:rPr>
        <w:t xml:space="preserve"> в звітному періоді профінансовані на суму  </w:t>
      </w:r>
      <w:r w:rsidRPr="00871EA2">
        <w:rPr>
          <w:rFonts w:ascii="Times New Roman" w:eastAsia="Calibri" w:hAnsi="Times New Roman" w:cs="Times New Roman"/>
          <w:sz w:val="28"/>
          <w:szCs w:val="24"/>
          <w:lang w:eastAsia="ru-RU"/>
        </w:rPr>
        <w:t>286872,2</w:t>
      </w:r>
      <w:r w:rsidR="003B0BEB">
        <w:rPr>
          <w:rFonts w:ascii="Times New Roman" w:eastAsia="Calibri" w:hAnsi="Times New Roman" w:cs="Times New Roman"/>
          <w:sz w:val="28"/>
          <w:szCs w:val="24"/>
          <w:lang w:val="ru-RU" w:eastAsia="ru-RU"/>
        </w:rPr>
        <w:t xml:space="preserve"> тис.</w:t>
      </w:r>
      <w:r w:rsidRPr="00871EA2">
        <w:rPr>
          <w:rFonts w:ascii="Times New Roman" w:eastAsia="Calibri" w:hAnsi="Times New Roman" w:cs="Times New Roman"/>
          <w:sz w:val="28"/>
          <w:szCs w:val="24"/>
          <w:lang w:val="ru-RU" w:eastAsia="ru-RU"/>
        </w:rPr>
        <w:t xml:space="preserve">грн., </w:t>
      </w:r>
      <w:r w:rsidRPr="00871EA2">
        <w:rPr>
          <w:rFonts w:ascii="Times New Roman" w:eastAsia="Calibri" w:hAnsi="Times New Roman" w:cs="Times New Roman"/>
          <w:sz w:val="28"/>
          <w:szCs w:val="24"/>
          <w:lang w:eastAsia="ru-RU"/>
        </w:rPr>
        <w:t>виконання</w:t>
      </w:r>
      <w:r w:rsidRPr="00871EA2">
        <w:rPr>
          <w:rFonts w:ascii="Times New Roman" w:eastAsia="Calibri" w:hAnsi="Times New Roman" w:cs="Times New Roman"/>
          <w:sz w:val="28"/>
          <w:szCs w:val="24"/>
          <w:lang w:val="ru-RU" w:eastAsia="ru-RU"/>
        </w:rPr>
        <w:t xml:space="preserve">  становить 96,1 % до річного   бюджетного призначення. Слід відмітити, що фінансування на освіту займає </w:t>
      </w:r>
      <w:r w:rsidRPr="00871EA2">
        <w:rPr>
          <w:rFonts w:ascii="Times New Roman" w:eastAsia="Calibri" w:hAnsi="Times New Roman" w:cs="Times New Roman"/>
          <w:sz w:val="28"/>
          <w:szCs w:val="24"/>
          <w:lang w:eastAsia="ru-RU"/>
        </w:rPr>
        <w:t>першу</w:t>
      </w:r>
      <w:r w:rsidRPr="00871EA2">
        <w:rPr>
          <w:rFonts w:ascii="Times New Roman" w:eastAsia="Calibri" w:hAnsi="Times New Roman" w:cs="Times New Roman"/>
          <w:sz w:val="28"/>
          <w:szCs w:val="24"/>
          <w:lang w:val="ru-RU" w:eastAsia="ru-RU"/>
        </w:rPr>
        <w:t xml:space="preserve"> позицію у питомій вазі  видатків міського бюджету і становить 60,1 відсотк</w:t>
      </w:r>
      <w:r w:rsidRPr="00871EA2">
        <w:rPr>
          <w:rFonts w:ascii="Times New Roman" w:eastAsia="Calibri" w:hAnsi="Times New Roman" w:cs="Times New Roman"/>
          <w:sz w:val="28"/>
          <w:szCs w:val="24"/>
          <w:lang w:eastAsia="ru-RU"/>
        </w:rPr>
        <w:t>а</w:t>
      </w:r>
      <w:r w:rsidRPr="00871EA2">
        <w:rPr>
          <w:rFonts w:ascii="Times New Roman" w:eastAsia="Calibri" w:hAnsi="Times New Roman" w:cs="Times New Roman"/>
          <w:sz w:val="28"/>
          <w:szCs w:val="24"/>
          <w:lang w:val="ru-RU" w:eastAsia="ru-RU"/>
        </w:rPr>
        <w:t>.</w:t>
      </w:r>
      <w:r w:rsidR="00D2790C">
        <w:rPr>
          <w:rFonts w:ascii="Times New Roman" w:eastAsia="Calibri" w:hAnsi="Times New Roman" w:cs="Times New Roman"/>
          <w:sz w:val="28"/>
          <w:szCs w:val="24"/>
          <w:lang w:val="ru-RU" w:eastAsia="ru-RU"/>
        </w:rPr>
        <w:t xml:space="preserve"> </w:t>
      </w:r>
      <w:r w:rsidRPr="00871EA2">
        <w:rPr>
          <w:rFonts w:ascii="Times New Roman" w:eastAsia="Calibri" w:hAnsi="Times New Roman" w:cs="Times New Roman"/>
          <w:sz w:val="28"/>
          <w:szCs w:val="24"/>
          <w:lang w:val="ru-RU" w:eastAsia="ru-RU"/>
        </w:rPr>
        <w:t xml:space="preserve">На оплату заробітної плати працівникам цієї галузі з нарахуванням використано 254191,1 тис.грн. На </w:t>
      </w:r>
      <w:r w:rsidRPr="00871EA2">
        <w:rPr>
          <w:rFonts w:ascii="Times New Roman" w:eastAsia="Calibri" w:hAnsi="Times New Roman" w:cs="Times New Roman"/>
          <w:sz w:val="28"/>
          <w:szCs w:val="24"/>
          <w:lang w:val="ru-RU" w:eastAsia="ja-JP"/>
        </w:rPr>
        <w:t>придбання продуктів харчування – 5784,8 тис.грн., на оплату енергоносіїв та комунальних послуг – 1</w:t>
      </w:r>
      <w:r w:rsidRPr="00871EA2">
        <w:rPr>
          <w:rFonts w:ascii="Times New Roman" w:eastAsia="Calibri" w:hAnsi="Times New Roman" w:cs="Times New Roman"/>
          <w:sz w:val="28"/>
          <w:szCs w:val="24"/>
          <w:lang w:eastAsia="ja-JP"/>
        </w:rPr>
        <w:t>8518,2</w:t>
      </w:r>
      <w:r w:rsidRPr="00871EA2">
        <w:rPr>
          <w:rFonts w:ascii="Times New Roman" w:eastAsia="Calibri" w:hAnsi="Times New Roman" w:cs="Times New Roman"/>
          <w:sz w:val="28"/>
          <w:szCs w:val="24"/>
          <w:lang w:val="ru-RU" w:eastAsia="ja-JP"/>
        </w:rPr>
        <w:t xml:space="preserve"> тис.грн., на капітальні витрати – </w:t>
      </w:r>
      <w:r w:rsidRPr="00871EA2">
        <w:rPr>
          <w:rFonts w:ascii="Times New Roman" w:eastAsia="Calibri" w:hAnsi="Times New Roman" w:cs="Times New Roman"/>
          <w:sz w:val="28"/>
          <w:szCs w:val="24"/>
          <w:lang w:eastAsia="ja-JP"/>
        </w:rPr>
        <w:t>12425,4 тис.грн.</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ja-JP"/>
        </w:rPr>
      </w:pPr>
    </w:p>
    <w:p w:rsidR="00871EA2" w:rsidRPr="00871EA2" w:rsidRDefault="00871EA2" w:rsidP="003B0BEB">
      <w:pPr>
        <w:spacing w:after="0" w:line="240" w:lineRule="auto"/>
        <w:jc w:val="both"/>
        <w:rPr>
          <w:rFonts w:ascii="Times New Roman" w:eastAsia="Calibri" w:hAnsi="Times New Roman" w:cs="Times New Roman"/>
          <w:sz w:val="28"/>
          <w:szCs w:val="24"/>
          <w:lang w:eastAsia="ja-JP"/>
        </w:rPr>
      </w:pPr>
      <w:r w:rsidRPr="00871EA2">
        <w:rPr>
          <w:rFonts w:ascii="Calibri" w:eastAsia="Calibri" w:hAnsi="Calibri" w:cs="Times New Roman"/>
          <w:noProof/>
          <w:lang w:eastAsia="uk-UA"/>
        </w:rPr>
        <w:drawing>
          <wp:inline distT="0" distB="0" distL="0" distR="0">
            <wp:extent cx="6101715" cy="3736975"/>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71EA2" w:rsidRPr="00871EA2" w:rsidRDefault="00871EA2" w:rsidP="003A5EB4">
      <w:pPr>
        <w:spacing w:after="0" w:line="240" w:lineRule="auto"/>
        <w:ind w:firstLine="709"/>
        <w:jc w:val="both"/>
        <w:rPr>
          <w:rFonts w:ascii="Times New Roman" w:eastAsia="Calibri" w:hAnsi="Times New Roman" w:cs="Times New Roman"/>
          <w:sz w:val="20"/>
          <w:szCs w:val="20"/>
          <w:lang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В школах міського управління освіти станом на 31.12.2020 року навчається 9</w:t>
      </w:r>
      <w:r w:rsidR="00D2790C">
        <w:rPr>
          <w:rFonts w:ascii="Times New Roman" w:eastAsia="Calibri" w:hAnsi="Times New Roman" w:cs="Times New Roman"/>
          <w:sz w:val="28"/>
          <w:szCs w:val="28"/>
          <w:lang w:eastAsia="ru-RU"/>
        </w:rPr>
        <w:t>990 учнів. Налічується 368 класів</w:t>
      </w:r>
      <w:r w:rsidRPr="00871EA2">
        <w:rPr>
          <w:rFonts w:ascii="Times New Roman" w:eastAsia="Calibri" w:hAnsi="Times New Roman" w:cs="Times New Roman"/>
          <w:sz w:val="28"/>
          <w:szCs w:val="28"/>
          <w:lang w:eastAsia="ru-RU"/>
        </w:rPr>
        <w:t>.</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В 14 дошкільних закладах міста станом на 31.12.2020 року налічується 122 групи, які відвідує 2859 дітей. Звільнено від батьківської плати на 100% - 343 дитини, на 50% - 478 дітей.</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Середня норма харчування дітей в дитячих дошкільних закладах становить для дітей ясельного віку – 25,00 грн. та для дітей дошкільного віку – 30,00 грн. на 1 діто-день. В школах грошові норми видатків на безкоштовне харчування для дітей пільгових категорій складають –  8 грн. в день на одну д</w:t>
      </w:r>
      <w:r w:rsidR="00D2790C">
        <w:rPr>
          <w:rFonts w:ascii="Times New Roman" w:eastAsia="Calibri" w:hAnsi="Times New Roman" w:cs="Times New Roman"/>
          <w:sz w:val="28"/>
          <w:szCs w:val="28"/>
          <w:lang w:eastAsia="ru-RU"/>
        </w:rPr>
        <w:t xml:space="preserve">итину, для учнів 1-4 класів – 6 грн. </w:t>
      </w:r>
      <w:r w:rsidRPr="00871EA2">
        <w:rPr>
          <w:rFonts w:ascii="Times New Roman" w:eastAsia="Calibri" w:hAnsi="Times New Roman" w:cs="Times New Roman"/>
          <w:sz w:val="28"/>
          <w:szCs w:val="28"/>
          <w:lang w:eastAsia="ru-RU"/>
        </w:rPr>
        <w:t>Харчування надається 52 дітям-сиротам, 100 учням 1-4 класів з малозабезпечених сімей, 37 дітям з інвалідністю в інклюзивних класах, 387 дітям, батьки яких загинули або є учасниками АТО, 20 дітям з числа внутрішньо переміщених осіб та 4089 учням 1-4 класів.</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В чотирьох позашкільних установах міста станом на 31.12.2020 року функціонує 129 груп, в яких займається 2265 учнів. </w:t>
      </w:r>
    </w:p>
    <w:p w:rsidR="00871EA2" w:rsidRPr="007D20BF" w:rsidRDefault="00871EA2" w:rsidP="003A5EB4">
      <w:pPr>
        <w:spacing w:after="0" w:line="240" w:lineRule="auto"/>
        <w:ind w:firstLine="709"/>
        <w:jc w:val="both"/>
        <w:rPr>
          <w:rFonts w:ascii="Times New Roman" w:eastAsia="Calibri" w:hAnsi="Times New Roman" w:cs="Times New Roman"/>
          <w:sz w:val="28"/>
          <w:szCs w:val="28"/>
          <w:highlight w:val="yellow"/>
          <w:lang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b/>
          <w:sz w:val="28"/>
          <w:szCs w:val="24"/>
          <w:lang w:val="ru-RU" w:eastAsia="ru-RU"/>
        </w:rPr>
        <w:t>Заклади охорони здоров’я</w:t>
      </w:r>
      <w:r w:rsidRPr="00871EA2">
        <w:rPr>
          <w:rFonts w:ascii="Times New Roman" w:eastAsia="Calibri" w:hAnsi="Times New Roman" w:cs="Times New Roman"/>
          <w:sz w:val="28"/>
          <w:szCs w:val="24"/>
          <w:lang w:val="ru-RU" w:eastAsia="ru-RU"/>
        </w:rPr>
        <w:t xml:space="preserve">  профінансовано на суму 60050,7 тис.грн. або на 9</w:t>
      </w:r>
      <w:r w:rsidRPr="00871EA2">
        <w:rPr>
          <w:rFonts w:ascii="Times New Roman" w:eastAsia="Calibri" w:hAnsi="Times New Roman" w:cs="Times New Roman"/>
          <w:sz w:val="28"/>
          <w:szCs w:val="24"/>
          <w:lang w:eastAsia="ru-RU"/>
        </w:rPr>
        <w:t>8</w:t>
      </w:r>
      <w:r w:rsidRPr="00871EA2">
        <w:rPr>
          <w:rFonts w:ascii="Times New Roman" w:eastAsia="Calibri" w:hAnsi="Times New Roman" w:cs="Times New Roman"/>
          <w:sz w:val="28"/>
          <w:szCs w:val="24"/>
          <w:lang w:val="ru-RU" w:eastAsia="ru-RU"/>
        </w:rPr>
        <w:t>,1 відсотка до річного бюджетного призначення.  На оплату заробітної плати працівникам цієї галузі з нарахуванням використано 33599,6 тис.грн. На придбання медикаментів та перев</w:t>
      </w:r>
      <w:r w:rsidRPr="00871EA2">
        <w:rPr>
          <w:rFonts w:ascii="Times New Roman" w:eastAsia="Calibri" w:hAnsi="Times New Roman" w:cs="Times New Roman"/>
          <w:sz w:val="28"/>
          <w:szCs w:val="24"/>
          <w:lang w:val="ru-RU" w:eastAsia="ja-JP"/>
        </w:rPr>
        <w:t xml:space="preserve">’язувальних матеріалів витрачено 7719,0 тис.грн., на придбання продуктів харчування – </w:t>
      </w:r>
      <w:r w:rsidRPr="00871EA2">
        <w:rPr>
          <w:rFonts w:ascii="Times New Roman" w:eastAsia="Calibri" w:hAnsi="Times New Roman" w:cs="Times New Roman"/>
          <w:sz w:val="28"/>
          <w:szCs w:val="24"/>
          <w:lang w:eastAsia="ja-JP"/>
        </w:rPr>
        <w:t>1164,3</w:t>
      </w:r>
      <w:r w:rsidRPr="00871EA2">
        <w:rPr>
          <w:rFonts w:ascii="Times New Roman" w:eastAsia="Calibri" w:hAnsi="Times New Roman" w:cs="Times New Roman"/>
          <w:sz w:val="28"/>
          <w:szCs w:val="24"/>
          <w:lang w:val="ru-RU" w:eastAsia="ja-JP"/>
        </w:rPr>
        <w:t xml:space="preserve"> тис.грн., на оплату енергоносіїв та комунальних послуг – 11464,2 тис.грн., на капітальні витрати – 28321,0 </w:t>
      </w:r>
      <w:r w:rsidRPr="00871EA2">
        <w:rPr>
          <w:rFonts w:ascii="Times New Roman" w:eastAsia="Calibri" w:hAnsi="Times New Roman" w:cs="Times New Roman"/>
          <w:sz w:val="28"/>
          <w:szCs w:val="24"/>
          <w:lang w:eastAsia="ja-JP"/>
        </w:rPr>
        <w:t xml:space="preserve">тис.грн. </w:t>
      </w:r>
      <w:r w:rsidRPr="00871EA2">
        <w:rPr>
          <w:rFonts w:ascii="Times New Roman" w:eastAsia="Calibri" w:hAnsi="Times New Roman" w:cs="Times New Roman"/>
          <w:sz w:val="28"/>
          <w:szCs w:val="24"/>
          <w:lang w:val="ru-RU" w:eastAsia="ja-JP"/>
        </w:rPr>
        <w:t xml:space="preserve">Питома вага витрат загального фонду міського бюджету на охорону здоров’я становить  </w:t>
      </w:r>
      <w:r w:rsidRPr="00871EA2">
        <w:rPr>
          <w:rFonts w:ascii="Times New Roman" w:eastAsia="Calibri" w:hAnsi="Times New Roman" w:cs="Times New Roman"/>
          <w:sz w:val="28"/>
          <w:szCs w:val="24"/>
          <w:lang w:eastAsia="ja-JP"/>
        </w:rPr>
        <w:t>12,6</w:t>
      </w:r>
      <w:r w:rsidRPr="00871EA2">
        <w:rPr>
          <w:rFonts w:ascii="Times New Roman" w:eastAsia="Calibri" w:hAnsi="Times New Roman" w:cs="Times New Roman"/>
          <w:sz w:val="28"/>
          <w:szCs w:val="24"/>
          <w:lang w:val="ru-RU" w:eastAsia="ja-JP"/>
        </w:rPr>
        <w:t xml:space="preserve"> відсотк</w:t>
      </w:r>
      <w:r w:rsidRPr="00871EA2">
        <w:rPr>
          <w:rFonts w:ascii="Times New Roman" w:eastAsia="Calibri" w:hAnsi="Times New Roman" w:cs="Times New Roman"/>
          <w:sz w:val="28"/>
          <w:szCs w:val="24"/>
          <w:lang w:eastAsia="ja-JP"/>
        </w:rPr>
        <w:t>а</w:t>
      </w:r>
      <w:r w:rsidRPr="00871EA2">
        <w:rPr>
          <w:rFonts w:ascii="Times New Roman" w:eastAsia="Calibri" w:hAnsi="Times New Roman" w:cs="Times New Roman"/>
          <w:sz w:val="28"/>
          <w:szCs w:val="24"/>
          <w:lang w:val="ru-RU" w:eastAsia="ja-JP"/>
        </w:rPr>
        <w:t>.</w:t>
      </w:r>
    </w:p>
    <w:p w:rsidR="00871EA2" w:rsidRPr="00871EA2" w:rsidRDefault="00871EA2" w:rsidP="003A5EB4">
      <w:pPr>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871EA2">
        <w:rPr>
          <w:rFonts w:ascii="Times New Roman" w:eastAsia="Calibri" w:hAnsi="Times New Roman" w:cs="Times New Roman"/>
          <w:color w:val="000000"/>
          <w:sz w:val="28"/>
          <w:szCs w:val="28"/>
          <w:shd w:val="clear" w:color="auto" w:fill="FFFFFF"/>
          <w:lang w:eastAsia="ru-RU"/>
        </w:rPr>
        <w:t>Фінансування вторинної ланки (з штатною чисельністю 1032,5 посад) з квітня 2020 року проводиться за рахунок коштів Національної служби здоров’я відповідно до укладеного Договору №0576-Е420-Р000 про медичне обслуговування населення за програмою медичних гарантій.</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eastAsia="ja-JP"/>
        </w:rPr>
      </w:pPr>
      <w:r w:rsidRPr="00871EA2">
        <w:rPr>
          <w:rFonts w:ascii="Times New Roman" w:eastAsia="Calibri" w:hAnsi="Times New Roman" w:cs="Times New Roman"/>
          <w:sz w:val="28"/>
          <w:szCs w:val="24"/>
          <w:lang w:eastAsia="ja-JP"/>
        </w:rPr>
        <w:t>На виконання програми протидії захворюванню на туберкульоз профінансовано 30,0 тис.грн.,  витрати на централізовані заходи з лікування хворих на цукровий та нецукровий діабет склали 3448,5 тис.грн., на інші програми та заходи у сфері охорони здоров’я – 5530,8 тис.грн.</w:t>
      </w:r>
    </w:p>
    <w:p w:rsidR="00871EA2" w:rsidRPr="00871EA2" w:rsidRDefault="00871EA2" w:rsidP="003A5EB4">
      <w:pPr>
        <w:widowControl w:val="0"/>
        <w:suppressAutoHyphens/>
        <w:autoSpaceDE w:val="0"/>
        <w:spacing w:after="0" w:line="240" w:lineRule="auto"/>
        <w:ind w:firstLine="709"/>
        <w:jc w:val="both"/>
        <w:rPr>
          <w:rFonts w:ascii="Times New Roman" w:eastAsia="Calibri" w:hAnsi="Times New Roman" w:cs="Times New Roman"/>
          <w:sz w:val="28"/>
          <w:szCs w:val="28"/>
          <w:shd w:val="clear" w:color="auto" w:fill="FFFFFF"/>
          <w:lang w:eastAsia="ar-SA"/>
        </w:rPr>
      </w:pPr>
      <w:r w:rsidRPr="00871EA2">
        <w:rPr>
          <w:rFonts w:ascii="Times New Roman" w:eastAsia="Calibri" w:hAnsi="Times New Roman" w:cs="Times New Roman"/>
          <w:sz w:val="28"/>
          <w:szCs w:val="28"/>
          <w:shd w:val="clear" w:color="auto" w:fill="FFFFFF"/>
          <w:lang w:eastAsia="ar-SA"/>
        </w:rPr>
        <w:t>Протягом 2020 року проліковано 14,5 тис. хворих, в тому числі жителів району 3,7 тис. чоловік, іногородніх – 3,7 тис. чол</w:t>
      </w:r>
      <w:r w:rsidR="003B0BEB">
        <w:rPr>
          <w:rFonts w:ascii="Times New Roman" w:eastAsia="Calibri" w:hAnsi="Times New Roman" w:cs="Times New Roman"/>
          <w:sz w:val="28"/>
          <w:szCs w:val="28"/>
          <w:shd w:val="clear" w:color="auto" w:fill="FFFFFF"/>
          <w:lang w:eastAsia="ar-SA"/>
        </w:rPr>
        <w:t>овік</w:t>
      </w:r>
      <w:r w:rsidRPr="00871EA2">
        <w:rPr>
          <w:rFonts w:ascii="Times New Roman" w:eastAsia="Calibri" w:hAnsi="Times New Roman" w:cs="Times New Roman"/>
          <w:sz w:val="28"/>
          <w:szCs w:val="28"/>
          <w:shd w:val="clear" w:color="auto" w:fill="FFFFFF"/>
          <w:lang w:eastAsia="ar-SA"/>
        </w:rPr>
        <w:t>.</w:t>
      </w:r>
    </w:p>
    <w:p w:rsidR="00871EA2" w:rsidRPr="00871EA2" w:rsidRDefault="00871EA2" w:rsidP="003A5EB4">
      <w:pPr>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871EA2">
        <w:rPr>
          <w:rFonts w:ascii="Times New Roman" w:eastAsia="Calibri" w:hAnsi="Times New Roman" w:cs="Times New Roman"/>
          <w:color w:val="000000"/>
          <w:sz w:val="28"/>
          <w:szCs w:val="28"/>
          <w:shd w:val="clear" w:color="auto" w:fill="FFFFFF"/>
          <w:lang w:eastAsia="ru-RU"/>
        </w:rPr>
        <w:t xml:space="preserve">На даний період в закладах охорони здоров’я вторинної ланки Ковельського МТМО функціонує 500 ліжок, в т.ч. в ЦРЛ – 395 ліжок, пологового будинку – 80 ліжок, Голобська РЛ – 25 ліжок, 15 ліжок денного стаціонару в шкірно-венерологічного кабінеті поліклініки ЦРЛ та 10 ліжок реабілітаційного відділення денного стаціонару поліклініки ЦРЛ. </w:t>
      </w:r>
    </w:p>
    <w:p w:rsidR="00871EA2" w:rsidRPr="00871EA2" w:rsidRDefault="00871EA2" w:rsidP="003A5EB4">
      <w:pPr>
        <w:widowControl w:val="0"/>
        <w:suppressAutoHyphens/>
        <w:autoSpaceDE w:val="0"/>
        <w:spacing w:after="0" w:line="240" w:lineRule="auto"/>
        <w:ind w:firstLine="709"/>
        <w:jc w:val="both"/>
        <w:rPr>
          <w:rFonts w:ascii="Times New Roman" w:eastAsia="Calibri" w:hAnsi="Times New Roman" w:cs="Times New Roman"/>
          <w:sz w:val="28"/>
          <w:szCs w:val="28"/>
          <w:lang w:eastAsia="ar-SA"/>
        </w:rPr>
      </w:pPr>
      <w:r w:rsidRPr="00871EA2">
        <w:rPr>
          <w:rFonts w:ascii="Times New Roman" w:eastAsia="Calibri" w:hAnsi="Times New Roman" w:cs="Times New Roman"/>
          <w:sz w:val="28"/>
          <w:szCs w:val="28"/>
          <w:shd w:val="clear" w:color="auto" w:fill="FFFFFF"/>
          <w:lang w:eastAsia="ar-SA"/>
        </w:rPr>
        <w:t>В лікувальних закладах Ковельського МТМО витрати на один ліжко-день</w:t>
      </w:r>
      <w:r w:rsidRPr="00871EA2">
        <w:rPr>
          <w:rFonts w:ascii="Times New Roman" w:eastAsia="Calibri" w:hAnsi="Times New Roman" w:cs="Times New Roman"/>
          <w:sz w:val="28"/>
          <w:szCs w:val="28"/>
          <w:lang w:eastAsia="ar-SA"/>
        </w:rPr>
        <w:t xml:space="preserve"> по харчуванню у звітному періоді становили 8,33 грн. та по </w:t>
      </w:r>
      <w:r w:rsidRPr="00871EA2">
        <w:rPr>
          <w:rFonts w:ascii="Times New Roman" w:eastAsia="Calibri" w:hAnsi="Times New Roman" w:cs="Times New Roman"/>
          <w:sz w:val="28"/>
          <w:szCs w:val="28"/>
          <w:lang w:val="ru-RU" w:eastAsia="ar-SA"/>
        </w:rPr>
        <w:t>медикаментах 38,02 грн. (разом з залученими коштами ці цифри відповідно 13,58</w:t>
      </w:r>
      <w:r w:rsidRPr="00871EA2">
        <w:rPr>
          <w:rFonts w:ascii="Times New Roman" w:eastAsia="Calibri" w:hAnsi="Times New Roman" w:cs="Times New Roman"/>
          <w:sz w:val="28"/>
          <w:szCs w:val="28"/>
          <w:lang w:eastAsia="ar-SA"/>
        </w:rPr>
        <w:t xml:space="preserve"> грн. та 136,77 грн.). Вартість одного лікарського відвідування по лікувальних закладах міста та району без пільгових медикаментів становить 2,73 грн., з пільговими </w:t>
      </w:r>
      <w:bookmarkStart w:id="0" w:name="_GoBack"/>
      <w:bookmarkEnd w:id="0"/>
      <w:r w:rsidRPr="00871EA2">
        <w:rPr>
          <w:rFonts w:ascii="Times New Roman" w:eastAsia="Calibri" w:hAnsi="Times New Roman" w:cs="Times New Roman"/>
          <w:sz w:val="28"/>
          <w:szCs w:val="28"/>
          <w:lang w:eastAsia="ar-SA"/>
        </w:rPr>
        <w:t xml:space="preserve">медикаментами та доступними ліками – 20,83 грн., разом з залученими </w:t>
      </w:r>
      <w:r w:rsidRPr="00871EA2">
        <w:rPr>
          <w:rFonts w:ascii="Times New Roman" w:eastAsia="Calibri" w:hAnsi="Times New Roman" w:cs="Times New Roman"/>
          <w:sz w:val="28"/>
          <w:szCs w:val="28"/>
          <w:lang w:eastAsia="ar-SA"/>
        </w:rPr>
        <w:lastRenderedPageBreak/>
        <w:t>коштами 6,14 грн. (з пільговими – 24,25 грн.)</w:t>
      </w:r>
    </w:p>
    <w:p w:rsidR="00871EA2" w:rsidRPr="00871EA2" w:rsidRDefault="00871EA2" w:rsidP="003A5EB4">
      <w:pPr>
        <w:widowControl w:val="0"/>
        <w:suppressAutoHyphens/>
        <w:autoSpaceDE w:val="0"/>
        <w:spacing w:after="0" w:line="240" w:lineRule="auto"/>
        <w:ind w:firstLine="709"/>
        <w:jc w:val="both"/>
        <w:rPr>
          <w:rFonts w:ascii="Times New Roman" w:eastAsia="Calibri" w:hAnsi="Times New Roman" w:cs="Times New Roman"/>
          <w:sz w:val="28"/>
          <w:szCs w:val="28"/>
          <w:highlight w:val="yellow"/>
          <w:lang w:eastAsia="ar-SA"/>
        </w:rPr>
      </w:pPr>
    </w:p>
    <w:p w:rsidR="00871EA2" w:rsidRPr="003A5EB4" w:rsidRDefault="00871EA2" w:rsidP="003A5EB4">
      <w:pPr>
        <w:widowControl w:val="0"/>
        <w:spacing w:after="0" w:line="240" w:lineRule="auto"/>
        <w:ind w:firstLine="709"/>
        <w:jc w:val="both"/>
        <w:rPr>
          <w:rFonts w:ascii="Times New Roman" w:eastAsia="Calibri" w:hAnsi="Times New Roman" w:cs="Times New Roman"/>
          <w:sz w:val="28"/>
          <w:szCs w:val="28"/>
          <w:lang w:val="ru-RU"/>
        </w:rPr>
      </w:pPr>
      <w:r w:rsidRPr="00D2790C">
        <w:rPr>
          <w:rFonts w:ascii="Times New Roman" w:eastAsia="Calibri" w:hAnsi="Times New Roman" w:cs="Times New Roman"/>
          <w:sz w:val="28"/>
          <w:szCs w:val="28"/>
        </w:rPr>
        <w:t>На</w:t>
      </w:r>
      <w:r w:rsidRPr="00D2790C">
        <w:rPr>
          <w:rFonts w:ascii="Times New Roman" w:eastAsia="Calibri" w:hAnsi="Times New Roman" w:cs="Times New Roman"/>
          <w:b/>
          <w:sz w:val="28"/>
          <w:szCs w:val="28"/>
        </w:rPr>
        <w:t xml:space="preserve"> соціальний захист та соціальне забезпечення </w:t>
      </w:r>
      <w:r w:rsidRPr="00871EA2">
        <w:rPr>
          <w:rFonts w:ascii="Times New Roman" w:eastAsia="Calibri" w:hAnsi="Times New Roman" w:cs="Times New Roman"/>
          <w:sz w:val="28"/>
          <w:szCs w:val="28"/>
        </w:rPr>
        <w:t>населення за 2020 рік касові видатки по загальному фонду склали 14421,1 тис.грн., або 84,0 % до річних призначень, касові видатки по спеці</w:t>
      </w:r>
      <w:r w:rsidR="003A5EB4">
        <w:rPr>
          <w:rFonts w:ascii="Times New Roman" w:eastAsia="Calibri" w:hAnsi="Times New Roman" w:cs="Times New Roman"/>
          <w:sz w:val="28"/>
          <w:szCs w:val="28"/>
        </w:rPr>
        <w:t>ального фонду склали 495,8 тис.</w:t>
      </w:r>
      <w:r w:rsidRPr="00871EA2">
        <w:rPr>
          <w:rFonts w:ascii="Times New Roman" w:eastAsia="Calibri" w:hAnsi="Times New Roman" w:cs="Times New Roman"/>
          <w:sz w:val="28"/>
          <w:szCs w:val="28"/>
        </w:rPr>
        <w:t xml:space="preserve">грн. або 92,6 % до річних призначень. </w:t>
      </w:r>
    </w:p>
    <w:p w:rsidR="00871EA2" w:rsidRPr="00BF6140" w:rsidRDefault="00871EA2" w:rsidP="003A5EB4">
      <w:pPr>
        <w:spacing w:after="0" w:line="240" w:lineRule="auto"/>
        <w:ind w:firstLine="709"/>
        <w:jc w:val="both"/>
        <w:rPr>
          <w:rFonts w:ascii="Times New Roman" w:eastAsia="Calibri" w:hAnsi="Times New Roman" w:cs="Times New Roman"/>
          <w:bCs/>
          <w:sz w:val="28"/>
          <w:szCs w:val="28"/>
          <w:lang w:val="ru-RU" w:eastAsia="ru-RU"/>
        </w:rPr>
      </w:pPr>
      <w:r w:rsidRPr="00871EA2">
        <w:rPr>
          <w:rFonts w:ascii="Times New Roman" w:eastAsia="Calibri" w:hAnsi="Times New Roman" w:cs="Times New Roman"/>
          <w:bCs/>
          <w:sz w:val="28"/>
          <w:szCs w:val="28"/>
          <w:lang w:eastAsia="ru-RU"/>
        </w:rPr>
        <w:t xml:space="preserve">В бюджеті міста на 2020 рік </w:t>
      </w:r>
      <w:r w:rsidRPr="00871EA2">
        <w:rPr>
          <w:rFonts w:ascii="Times New Roman" w:eastAsia="Calibri" w:hAnsi="Times New Roman" w:cs="Times New Roman"/>
          <w:sz w:val="28"/>
          <w:szCs w:val="28"/>
          <w:lang w:eastAsia="ru-RU"/>
        </w:rPr>
        <w:t>по загальному фонду</w:t>
      </w:r>
      <w:r w:rsidRPr="00871EA2">
        <w:rPr>
          <w:rFonts w:ascii="Times New Roman" w:eastAsia="Calibri" w:hAnsi="Times New Roman" w:cs="Times New Roman"/>
          <w:bCs/>
          <w:sz w:val="28"/>
          <w:szCs w:val="28"/>
          <w:lang w:eastAsia="ru-RU"/>
        </w:rPr>
        <w:t xml:space="preserve"> передбачені видатки на н</w:t>
      </w:r>
      <w:r w:rsidRPr="00871EA2">
        <w:rPr>
          <w:rFonts w:ascii="Times New Roman" w:eastAsia="Calibri" w:hAnsi="Times New Roman" w:cs="Times New Roman"/>
          <w:sz w:val="28"/>
          <w:szCs w:val="28"/>
          <w:lang w:eastAsia="ru-RU"/>
        </w:rPr>
        <w:t>адання інших пільг окремим категоріям громадян відповідно до</w:t>
      </w:r>
      <w:r w:rsidR="003A5EB4">
        <w:rPr>
          <w:rFonts w:ascii="Times New Roman" w:eastAsia="Calibri" w:hAnsi="Times New Roman" w:cs="Times New Roman"/>
          <w:sz w:val="28"/>
          <w:szCs w:val="28"/>
          <w:lang w:eastAsia="ru-RU"/>
        </w:rPr>
        <w:t xml:space="preserve"> законодавства у сумі 30,0 тис.</w:t>
      </w:r>
      <w:r w:rsidRPr="00871EA2">
        <w:rPr>
          <w:rFonts w:ascii="Times New Roman" w:eastAsia="Calibri" w:hAnsi="Times New Roman" w:cs="Times New Roman"/>
          <w:sz w:val="28"/>
          <w:szCs w:val="28"/>
          <w:lang w:eastAsia="ru-RU"/>
        </w:rPr>
        <w:t>грн.</w:t>
      </w:r>
      <w:r w:rsidR="00856431">
        <w:rPr>
          <w:rFonts w:ascii="Times New Roman" w:eastAsia="Calibri" w:hAnsi="Times New Roman" w:cs="Times New Roman"/>
          <w:bCs/>
          <w:sz w:val="28"/>
          <w:szCs w:val="28"/>
          <w:lang w:eastAsia="ru-RU"/>
        </w:rPr>
        <w:t xml:space="preserve"> </w:t>
      </w:r>
      <w:r w:rsidRPr="00871EA2">
        <w:rPr>
          <w:rFonts w:ascii="Times New Roman" w:eastAsia="Calibri" w:hAnsi="Times New Roman" w:cs="Times New Roman"/>
          <w:sz w:val="28"/>
          <w:szCs w:val="28"/>
          <w:lang w:eastAsia="ru-RU"/>
        </w:rPr>
        <w:t>Касові видатки за звітний період склали 10,7 тис.грн.</w:t>
      </w:r>
    </w:p>
    <w:p w:rsidR="00871EA2" w:rsidRPr="00871EA2" w:rsidRDefault="00BF6140" w:rsidP="003A5EB4">
      <w:pPr>
        <w:spacing w:after="0" w:line="240" w:lineRule="auto"/>
        <w:ind w:firstLine="709"/>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ru-RU" w:eastAsia="ru-RU"/>
        </w:rPr>
        <w:t xml:space="preserve">На </w:t>
      </w:r>
      <w:r w:rsidR="00871EA2" w:rsidRPr="00871EA2">
        <w:rPr>
          <w:rFonts w:ascii="Times New Roman" w:eastAsia="Calibri" w:hAnsi="Times New Roman" w:cs="Times New Roman"/>
          <w:bCs/>
          <w:sz w:val="28"/>
          <w:szCs w:val="28"/>
          <w:lang w:eastAsia="ru-RU"/>
        </w:rPr>
        <w:t>н</w:t>
      </w:r>
      <w:r w:rsidR="00871EA2" w:rsidRPr="00871EA2">
        <w:rPr>
          <w:rFonts w:ascii="Times New Roman" w:eastAsia="Calibri" w:hAnsi="Times New Roman" w:cs="Times New Roman"/>
          <w:sz w:val="28"/>
          <w:szCs w:val="28"/>
          <w:lang w:eastAsia="ru-RU"/>
        </w:rPr>
        <w:t xml:space="preserve">адання пільг на сплату абонентної плати за користування телефоном та встановлення телефонів </w:t>
      </w:r>
      <w:r w:rsidRPr="00871EA2">
        <w:rPr>
          <w:rFonts w:ascii="Times New Roman" w:eastAsia="Calibri" w:hAnsi="Times New Roman" w:cs="Times New Roman"/>
          <w:bCs/>
          <w:sz w:val="28"/>
          <w:szCs w:val="28"/>
          <w:lang w:eastAsia="ru-RU"/>
        </w:rPr>
        <w:t xml:space="preserve">на 2020 рік передбачені видатки </w:t>
      </w:r>
      <w:r w:rsidR="003A5EB4">
        <w:rPr>
          <w:rFonts w:ascii="Times New Roman" w:eastAsia="Calibri" w:hAnsi="Times New Roman" w:cs="Times New Roman"/>
          <w:sz w:val="28"/>
          <w:szCs w:val="28"/>
          <w:lang w:eastAsia="ru-RU"/>
        </w:rPr>
        <w:t>у сумі 205,0 тис.</w:t>
      </w:r>
      <w:r w:rsidR="00871EA2" w:rsidRPr="00871EA2">
        <w:rPr>
          <w:rFonts w:ascii="Times New Roman" w:eastAsia="Calibri" w:hAnsi="Times New Roman" w:cs="Times New Roman"/>
          <w:sz w:val="28"/>
          <w:szCs w:val="28"/>
          <w:lang w:eastAsia="ru-RU"/>
        </w:rPr>
        <w:t xml:space="preserve">грн., касові видатки </w:t>
      </w:r>
      <w:r w:rsidR="003A5EB4">
        <w:rPr>
          <w:rFonts w:ascii="Times New Roman" w:eastAsia="Calibri" w:hAnsi="Times New Roman" w:cs="Times New Roman"/>
          <w:sz w:val="28"/>
          <w:szCs w:val="28"/>
          <w:lang w:val="ru-RU" w:eastAsia="ru-RU"/>
        </w:rPr>
        <w:t>склали</w:t>
      </w:r>
      <w:r w:rsidR="003A5EB4">
        <w:rPr>
          <w:rFonts w:ascii="Times New Roman" w:eastAsia="Calibri" w:hAnsi="Times New Roman" w:cs="Times New Roman"/>
          <w:sz w:val="28"/>
          <w:szCs w:val="28"/>
          <w:lang w:eastAsia="ru-RU"/>
        </w:rPr>
        <w:t xml:space="preserve"> 174,7 тис.</w:t>
      </w:r>
      <w:r w:rsidR="00871EA2" w:rsidRPr="00871EA2">
        <w:rPr>
          <w:rFonts w:ascii="Times New Roman" w:eastAsia="Calibri" w:hAnsi="Times New Roman" w:cs="Times New Roman"/>
          <w:sz w:val="28"/>
          <w:szCs w:val="28"/>
          <w:lang w:eastAsia="ru-RU"/>
        </w:rPr>
        <w:t xml:space="preserve">грн., або 85,2 % до річних призначень. </w:t>
      </w:r>
    </w:p>
    <w:p w:rsidR="00871EA2" w:rsidRPr="00856431" w:rsidRDefault="00871EA2" w:rsidP="003A5EB4">
      <w:pPr>
        <w:widowControl w:val="0"/>
        <w:spacing w:after="0" w:line="240" w:lineRule="auto"/>
        <w:ind w:firstLine="709"/>
        <w:jc w:val="both"/>
        <w:rPr>
          <w:rFonts w:ascii="Times New Roman" w:eastAsia="Calibri" w:hAnsi="Times New Roman" w:cs="Times New Roman"/>
          <w:bCs/>
          <w:sz w:val="28"/>
          <w:szCs w:val="28"/>
          <w:lang w:eastAsia="ru-RU"/>
        </w:rPr>
      </w:pPr>
      <w:r w:rsidRPr="00871EA2">
        <w:rPr>
          <w:rFonts w:ascii="Times New Roman" w:eastAsia="Calibri" w:hAnsi="Times New Roman" w:cs="Times New Roman"/>
          <w:bCs/>
          <w:sz w:val="28"/>
          <w:szCs w:val="28"/>
          <w:lang w:eastAsia="ru-RU"/>
        </w:rPr>
        <w:t xml:space="preserve">В бюджеті міста на 2020 рік </w:t>
      </w:r>
      <w:r w:rsidRPr="00871EA2">
        <w:rPr>
          <w:rFonts w:ascii="Times New Roman" w:eastAsia="Calibri" w:hAnsi="Times New Roman" w:cs="Times New Roman"/>
          <w:sz w:val="28"/>
          <w:szCs w:val="28"/>
          <w:lang w:eastAsia="ru-RU"/>
        </w:rPr>
        <w:t>по загальному фонду</w:t>
      </w:r>
      <w:r w:rsidRPr="00871EA2">
        <w:rPr>
          <w:rFonts w:ascii="Times New Roman" w:eastAsia="Calibri" w:hAnsi="Times New Roman" w:cs="Times New Roman"/>
          <w:bCs/>
          <w:sz w:val="28"/>
          <w:szCs w:val="28"/>
          <w:lang w:eastAsia="ru-RU"/>
        </w:rPr>
        <w:t xml:space="preserve"> передбачені видатки на </w:t>
      </w:r>
      <w:r w:rsidRPr="00871EA2">
        <w:rPr>
          <w:rFonts w:ascii="Times New Roman" w:eastAsia="Calibri" w:hAnsi="Times New Roman" w:cs="Times New Roman"/>
          <w:sz w:val="28"/>
          <w:szCs w:val="28"/>
          <w:lang w:eastAsia="ru-RU"/>
        </w:rPr>
        <w:t xml:space="preserve">компенсаційні виплати ПАТ </w:t>
      </w:r>
      <w:r w:rsidRPr="00871EA2">
        <w:rPr>
          <w:rFonts w:ascii="Times New Roman" w:eastAsia="Calibri" w:hAnsi="Times New Roman" w:cs="Times New Roman"/>
          <w:bCs/>
          <w:sz w:val="28"/>
          <w:szCs w:val="28"/>
          <w:lang w:eastAsia="ru-RU"/>
        </w:rPr>
        <w:t xml:space="preserve">«Укрзалізниця» вартості проїзду на залізничному транспорті приміського сполучення пільгових категорій мешканців міста Ковель </w:t>
      </w:r>
      <w:r w:rsidR="00856431">
        <w:rPr>
          <w:rFonts w:ascii="Times New Roman" w:eastAsia="Calibri" w:hAnsi="Times New Roman" w:cs="Times New Roman"/>
          <w:sz w:val="28"/>
          <w:szCs w:val="28"/>
          <w:lang w:eastAsia="ru-RU"/>
        </w:rPr>
        <w:t>у сумі 1000,0 тис.</w:t>
      </w:r>
      <w:r w:rsidRPr="00871EA2">
        <w:rPr>
          <w:rFonts w:ascii="Times New Roman" w:eastAsia="Calibri" w:hAnsi="Times New Roman" w:cs="Times New Roman"/>
          <w:sz w:val="28"/>
          <w:szCs w:val="28"/>
          <w:lang w:eastAsia="ru-RU"/>
        </w:rPr>
        <w:t>грн.</w:t>
      </w:r>
      <w:r w:rsidR="00856431">
        <w:rPr>
          <w:rFonts w:ascii="Times New Roman" w:eastAsia="Calibri" w:hAnsi="Times New Roman" w:cs="Times New Roman"/>
          <w:bCs/>
          <w:sz w:val="28"/>
          <w:szCs w:val="28"/>
          <w:lang w:eastAsia="ru-RU"/>
        </w:rPr>
        <w:t xml:space="preserve"> </w:t>
      </w:r>
      <w:r w:rsidRPr="00871EA2">
        <w:rPr>
          <w:rFonts w:ascii="Times New Roman" w:eastAsia="Calibri" w:hAnsi="Times New Roman" w:cs="Times New Roman"/>
          <w:sz w:val="28"/>
          <w:szCs w:val="28"/>
          <w:lang w:eastAsia="ru-RU"/>
        </w:rPr>
        <w:t>У</w:t>
      </w:r>
      <w:r w:rsidR="00856431">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зв’язку з карантинними обмеженнями пасажирських перевезень касові видатки виконані в сумі 552,4</w:t>
      </w:r>
      <w:r w:rsidR="00856431">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тис.грн.</w:t>
      </w:r>
    </w:p>
    <w:p w:rsidR="003A5EB4" w:rsidRDefault="003A5EB4" w:rsidP="003A5EB4">
      <w:pPr>
        <w:spacing w:after="0" w:line="240" w:lineRule="auto"/>
        <w:ind w:firstLine="708"/>
        <w:jc w:val="both"/>
        <w:rPr>
          <w:rFonts w:ascii="Times New Roman" w:eastAsia="Calibri" w:hAnsi="Times New Roman" w:cs="Times New Roman"/>
          <w:sz w:val="28"/>
          <w:szCs w:val="28"/>
          <w:lang w:val="ru-RU" w:eastAsia="ru-RU"/>
        </w:rPr>
      </w:pPr>
      <w:r>
        <w:rPr>
          <w:rFonts w:ascii="Times New Roman" w:eastAsia="Calibri" w:hAnsi="Times New Roman" w:cs="Times New Roman"/>
          <w:bCs/>
          <w:sz w:val="28"/>
          <w:szCs w:val="28"/>
          <w:lang w:val="ru-RU" w:eastAsia="ru-RU"/>
        </w:rPr>
        <w:t>В</w:t>
      </w:r>
      <w:r w:rsidR="00871EA2" w:rsidRPr="00871EA2">
        <w:rPr>
          <w:rFonts w:ascii="Times New Roman" w:eastAsia="Calibri" w:hAnsi="Times New Roman" w:cs="Times New Roman"/>
          <w:bCs/>
          <w:sz w:val="28"/>
          <w:szCs w:val="28"/>
          <w:lang w:eastAsia="ru-RU"/>
        </w:rPr>
        <w:t xml:space="preserve">идатки на компенсаційні виплати </w:t>
      </w:r>
      <w:r w:rsidR="00871EA2" w:rsidRPr="00871EA2">
        <w:rPr>
          <w:rFonts w:ascii="Times New Roman" w:eastAsia="Calibri" w:hAnsi="Times New Roman" w:cs="Times New Roman"/>
          <w:sz w:val="28"/>
          <w:szCs w:val="28"/>
          <w:lang w:eastAsia="ru-RU"/>
        </w:rPr>
        <w:t>за перевезення автомобільним транспортом пільгових катего</w:t>
      </w:r>
      <w:r w:rsidR="00856431">
        <w:rPr>
          <w:rFonts w:ascii="Times New Roman" w:eastAsia="Calibri" w:hAnsi="Times New Roman" w:cs="Times New Roman"/>
          <w:sz w:val="28"/>
          <w:szCs w:val="28"/>
          <w:lang w:eastAsia="ru-RU"/>
        </w:rPr>
        <w:t xml:space="preserve">рій громадян </w:t>
      </w:r>
      <w:r w:rsidRPr="00871EA2">
        <w:rPr>
          <w:rFonts w:ascii="Times New Roman" w:eastAsia="Calibri" w:hAnsi="Times New Roman" w:cs="Times New Roman"/>
          <w:bCs/>
          <w:sz w:val="28"/>
          <w:szCs w:val="28"/>
          <w:lang w:eastAsia="ru-RU"/>
        </w:rPr>
        <w:t xml:space="preserve">на 2020 рік </w:t>
      </w:r>
      <w:r>
        <w:rPr>
          <w:rFonts w:ascii="Times New Roman" w:eastAsia="Calibri" w:hAnsi="Times New Roman" w:cs="Times New Roman"/>
          <w:bCs/>
          <w:sz w:val="28"/>
          <w:szCs w:val="28"/>
          <w:lang w:val="ru-RU" w:eastAsia="ru-RU"/>
        </w:rPr>
        <w:t xml:space="preserve">були </w:t>
      </w:r>
      <w:r w:rsidRPr="00871EA2">
        <w:rPr>
          <w:rFonts w:ascii="Times New Roman" w:eastAsia="Calibri" w:hAnsi="Times New Roman" w:cs="Times New Roman"/>
          <w:bCs/>
          <w:sz w:val="28"/>
          <w:szCs w:val="28"/>
          <w:lang w:eastAsia="ru-RU"/>
        </w:rPr>
        <w:t xml:space="preserve">передбачені </w:t>
      </w:r>
      <w:r w:rsidR="00856431">
        <w:rPr>
          <w:rFonts w:ascii="Times New Roman" w:eastAsia="Calibri" w:hAnsi="Times New Roman" w:cs="Times New Roman"/>
          <w:sz w:val="28"/>
          <w:szCs w:val="28"/>
          <w:lang w:eastAsia="ru-RU"/>
        </w:rPr>
        <w:t>у сумі 3695,0 тис.</w:t>
      </w:r>
      <w:r>
        <w:rPr>
          <w:rFonts w:ascii="Times New Roman" w:eastAsia="Calibri" w:hAnsi="Times New Roman" w:cs="Times New Roman"/>
          <w:sz w:val="28"/>
          <w:szCs w:val="28"/>
          <w:lang w:eastAsia="ru-RU"/>
        </w:rPr>
        <w:t>грн.</w:t>
      </w:r>
      <w:r>
        <w:rPr>
          <w:rFonts w:ascii="Times New Roman" w:eastAsia="Calibri" w:hAnsi="Times New Roman" w:cs="Times New Roman"/>
          <w:sz w:val="28"/>
          <w:szCs w:val="28"/>
          <w:lang w:val="ru-RU" w:eastAsia="ru-RU"/>
        </w:rPr>
        <w:t>, к</w:t>
      </w:r>
      <w:r w:rsidR="00871EA2" w:rsidRPr="00871EA2">
        <w:rPr>
          <w:rFonts w:ascii="Times New Roman" w:eastAsia="Calibri" w:hAnsi="Times New Roman" w:cs="Times New Roman"/>
          <w:sz w:val="28"/>
          <w:szCs w:val="28"/>
          <w:lang w:eastAsia="ru-RU"/>
        </w:rPr>
        <w:t>асові видатки скла</w:t>
      </w:r>
      <w:r>
        <w:rPr>
          <w:rFonts w:ascii="Times New Roman" w:eastAsia="Calibri" w:hAnsi="Times New Roman" w:cs="Times New Roman"/>
          <w:sz w:val="28"/>
          <w:szCs w:val="28"/>
          <w:lang w:val="ru-RU" w:eastAsia="ru-RU"/>
        </w:rPr>
        <w:t>ли</w:t>
      </w:r>
      <w:r>
        <w:rPr>
          <w:rFonts w:ascii="Times New Roman" w:eastAsia="Calibri" w:hAnsi="Times New Roman" w:cs="Times New Roman"/>
          <w:sz w:val="28"/>
          <w:szCs w:val="28"/>
          <w:lang w:eastAsia="ru-RU"/>
        </w:rPr>
        <w:t xml:space="preserve"> 2144,1 тис.</w:t>
      </w:r>
      <w:r w:rsidR="00672F5A">
        <w:rPr>
          <w:rFonts w:ascii="Times New Roman" w:eastAsia="Calibri" w:hAnsi="Times New Roman" w:cs="Times New Roman"/>
          <w:sz w:val="28"/>
          <w:szCs w:val="28"/>
          <w:lang w:eastAsia="ru-RU"/>
        </w:rPr>
        <w:t>грн., або 58</w:t>
      </w:r>
      <w:r w:rsidR="00871EA2" w:rsidRPr="00871EA2">
        <w:rPr>
          <w:rFonts w:ascii="Times New Roman" w:eastAsia="Calibri" w:hAnsi="Times New Roman" w:cs="Times New Roman"/>
          <w:sz w:val="28"/>
          <w:szCs w:val="28"/>
          <w:lang w:eastAsia="ru-RU"/>
        </w:rPr>
        <w:t>% до річних призначень.</w:t>
      </w:r>
    </w:p>
    <w:p w:rsidR="003A5EB4" w:rsidRDefault="003A5EB4" w:rsidP="003A5EB4">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w:t>
      </w:r>
      <w:r w:rsidR="00871EA2" w:rsidRPr="00871EA2">
        <w:rPr>
          <w:rFonts w:ascii="Times New Roman" w:eastAsia="Calibri" w:hAnsi="Times New Roman" w:cs="Times New Roman"/>
          <w:sz w:val="28"/>
          <w:szCs w:val="28"/>
          <w:lang w:eastAsia="ru-RU"/>
        </w:rPr>
        <w:t xml:space="preserve">а рахунок субвенції з обласного бюджету </w:t>
      </w:r>
      <w:r>
        <w:rPr>
          <w:rFonts w:ascii="Times New Roman" w:eastAsia="Calibri" w:hAnsi="Times New Roman" w:cs="Times New Roman"/>
          <w:sz w:val="28"/>
          <w:szCs w:val="28"/>
          <w:lang w:val="ru-RU" w:eastAsia="ru-RU"/>
        </w:rPr>
        <w:t xml:space="preserve">у 2020 році були </w:t>
      </w:r>
      <w:r w:rsidR="00871EA2" w:rsidRPr="00871EA2">
        <w:rPr>
          <w:rFonts w:ascii="Times New Roman" w:eastAsia="Calibri" w:hAnsi="Times New Roman" w:cs="Times New Roman"/>
          <w:sz w:val="28"/>
          <w:szCs w:val="28"/>
          <w:lang w:eastAsia="ru-RU"/>
        </w:rPr>
        <w:t>передбачені</w:t>
      </w:r>
      <w:r>
        <w:rPr>
          <w:rFonts w:ascii="Times New Roman" w:eastAsia="Calibri" w:hAnsi="Times New Roman" w:cs="Times New Roman"/>
          <w:sz w:val="28"/>
          <w:szCs w:val="28"/>
          <w:lang w:eastAsia="ru-RU"/>
        </w:rPr>
        <w:t>:</w:t>
      </w:r>
    </w:p>
    <w:p w:rsidR="00672F5A" w:rsidRDefault="00871EA2" w:rsidP="00672F5A">
      <w:pPr>
        <w:pStyle w:val="a5"/>
        <w:numPr>
          <w:ilvl w:val="0"/>
          <w:numId w:val="3"/>
        </w:numPr>
        <w:spacing w:after="0" w:line="240" w:lineRule="auto"/>
        <w:ind w:left="0" w:firstLine="0"/>
        <w:jc w:val="both"/>
        <w:rPr>
          <w:rFonts w:ascii="Times New Roman" w:eastAsia="Calibri" w:hAnsi="Times New Roman" w:cs="Times New Roman"/>
          <w:sz w:val="28"/>
          <w:szCs w:val="28"/>
          <w:lang w:eastAsia="ru-RU"/>
        </w:rPr>
      </w:pPr>
      <w:r w:rsidRPr="003A5EB4">
        <w:rPr>
          <w:rFonts w:ascii="Times New Roman" w:eastAsia="Calibri" w:hAnsi="Times New Roman" w:cs="Times New Roman"/>
          <w:sz w:val="28"/>
          <w:szCs w:val="28"/>
          <w:lang w:eastAsia="ru-RU"/>
        </w:rPr>
        <w:t>видатки на надання пільг на медичне обслуговування громадян, які постраждали внаслідок Чорнобильськ</w:t>
      </w:r>
      <w:r w:rsidR="003A5EB4">
        <w:rPr>
          <w:rFonts w:ascii="Times New Roman" w:eastAsia="Calibri" w:hAnsi="Times New Roman" w:cs="Times New Roman"/>
          <w:sz w:val="28"/>
          <w:szCs w:val="28"/>
          <w:lang w:eastAsia="ru-RU"/>
        </w:rPr>
        <w:t>ої катастрофи у сумі 360,0 тис.</w:t>
      </w:r>
      <w:r w:rsidRPr="003A5EB4">
        <w:rPr>
          <w:rFonts w:ascii="Times New Roman" w:eastAsia="Calibri" w:hAnsi="Times New Roman" w:cs="Times New Roman"/>
          <w:sz w:val="28"/>
          <w:szCs w:val="28"/>
          <w:lang w:eastAsia="ru-RU"/>
        </w:rPr>
        <w:t>грн.</w:t>
      </w:r>
      <w:r w:rsidR="003A5EB4">
        <w:rPr>
          <w:rFonts w:ascii="Times New Roman" w:eastAsia="Calibri" w:hAnsi="Times New Roman" w:cs="Times New Roman"/>
          <w:sz w:val="28"/>
          <w:szCs w:val="28"/>
          <w:lang w:eastAsia="ru-RU"/>
        </w:rPr>
        <w:t xml:space="preserve">, </w:t>
      </w:r>
      <w:r w:rsidRPr="003A5EB4">
        <w:rPr>
          <w:rFonts w:ascii="Times New Roman" w:eastAsia="Calibri" w:hAnsi="Times New Roman" w:cs="Times New Roman"/>
          <w:sz w:val="28"/>
          <w:szCs w:val="28"/>
          <w:lang w:eastAsia="ru-RU"/>
        </w:rPr>
        <w:t>касо</w:t>
      </w:r>
      <w:r w:rsidR="00856431" w:rsidRPr="003A5EB4">
        <w:rPr>
          <w:rFonts w:ascii="Times New Roman" w:eastAsia="Calibri" w:hAnsi="Times New Roman" w:cs="Times New Roman"/>
          <w:sz w:val="28"/>
          <w:szCs w:val="28"/>
          <w:lang w:eastAsia="ru-RU"/>
        </w:rPr>
        <w:t>ві видатки скл</w:t>
      </w:r>
      <w:r w:rsidR="00672F5A">
        <w:rPr>
          <w:rFonts w:ascii="Times New Roman" w:eastAsia="Calibri" w:hAnsi="Times New Roman" w:cs="Times New Roman"/>
          <w:sz w:val="28"/>
          <w:szCs w:val="28"/>
          <w:lang w:eastAsia="ru-RU"/>
        </w:rPr>
        <w:t>али</w:t>
      </w:r>
      <w:r w:rsidR="00856431" w:rsidRPr="003A5EB4">
        <w:rPr>
          <w:rFonts w:ascii="Times New Roman" w:eastAsia="Calibri" w:hAnsi="Times New Roman" w:cs="Times New Roman"/>
          <w:sz w:val="28"/>
          <w:szCs w:val="28"/>
          <w:lang w:eastAsia="ru-RU"/>
        </w:rPr>
        <w:t xml:space="preserve"> 359,9 тис.</w:t>
      </w:r>
      <w:r w:rsidRPr="003A5EB4">
        <w:rPr>
          <w:rFonts w:ascii="Times New Roman" w:eastAsia="Calibri" w:hAnsi="Times New Roman" w:cs="Times New Roman"/>
          <w:sz w:val="28"/>
          <w:szCs w:val="28"/>
          <w:lang w:eastAsia="ru-RU"/>
        </w:rPr>
        <w:t>грн.</w:t>
      </w:r>
      <w:r w:rsidR="00672F5A">
        <w:rPr>
          <w:rFonts w:ascii="Times New Roman" w:eastAsia="Calibri" w:hAnsi="Times New Roman" w:cs="Times New Roman"/>
          <w:sz w:val="28"/>
          <w:szCs w:val="28"/>
          <w:lang w:eastAsia="ru-RU"/>
        </w:rPr>
        <w:t xml:space="preserve"> (</w:t>
      </w:r>
      <w:r w:rsidRPr="003A5EB4">
        <w:rPr>
          <w:rFonts w:ascii="Times New Roman" w:eastAsia="Calibri" w:hAnsi="Times New Roman" w:cs="Times New Roman"/>
          <w:sz w:val="28"/>
          <w:szCs w:val="28"/>
          <w:lang w:eastAsia="ru-RU"/>
        </w:rPr>
        <w:t>99,97% до річних призначень</w:t>
      </w:r>
      <w:r w:rsidR="00672F5A">
        <w:rPr>
          <w:rFonts w:ascii="Times New Roman" w:eastAsia="Calibri" w:hAnsi="Times New Roman" w:cs="Times New Roman"/>
          <w:sz w:val="28"/>
          <w:szCs w:val="28"/>
          <w:lang w:eastAsia="ru-RU"/>
        </w:rPr>
        <w:t>)</w:t>
      </w:r>
      <w:r w:rsidRPr="003A5EB4">
        <w:rPr>
          <w:rFonts w:ascii="Times New Roman" w:eastAsia="Calibri" w:hAnsi="Times New Roman" w:cs="Times New Roman"/>
          <w:sz w:val="28"/>
          <w:szCs w:val="28"/>
          <w:lang w:eastAsia="ru-RU"/>
        </w:rPr>
        <w:t>.</w:t>
      </w:r>
      <w:r w:rsidR="00856431" w:rsidRPr="003A5EB4">
        <w:rPr>
          <w:rFonts w:ascii="Times New Roman" w:eastAsia="Calibri" w:hAnsi="Times New Roman" w:cs="Times New Roman"/>
          <w:sz w:val="28"/>
          <w:szCs w:val="28"/>
          <w:lang w:eastAsia="ru-RU"/>
        </w:rPr>
        <w:t xml:space="preserve"> </w:t>
      </w:r>
      <w:r w:rsidRPr="003A5EB4">
        <w:rPr>
          <w:rFonts w:ascii="Times New Roman" w:eastAsia="Calibri" w:hAnsi="Times New Roman" w:cs="Times New Roman"/>
          <w:sz w:val="28"/>
          <w:szCs w:val="28"/>
        </w:rPr>
        <w:t>В порівнянні з 2019 рок</w:t>
      </w:r>
      <w:r w:rsidR="00672F5A">
        <w:rPr>
          <w:rFonts w:ascii="Times New Roman" w:eastAsia="Calibri" w:hAnsi="Times New Roman" w:cs="Times New Roman"/>
          <w:sz w:val="28"/>
          <w:szCs w:val="28"/>
        </w:rPr>
        <w:t>ом</w:t>
      </w:r>
      <w:r w:rsidRPr="003A5EB4">
        <w:rPr>
          <w:rFonts w:ascii="Times New Roman" w:eastAsia="Calibri" w:hAnsi="Times New Roman" w:cs="Times New Roman"/>
          <w:sz w:val="28"/>
          <w:szCs w:val="28"/>
        </w:rPr>
        <w:t xml:space="preserve"> ви</w:t>
      </w:r>
      <w:r w:rsidR="00672F5A">
        <w:rPr>
          <w:rFonts w:ascii="Times New Roman" w:eastAsia="Calibri" w:hAnsi="Times New Roman" w:cs="Times New Roman"/>
          <w:sz w:val="28"/>
          <w:szCs w:val="28"/>
        </w:rPr>
        <w:t xml:space="preserve">датки збільшились в зв’язку із </w:t>
      </w:r>
      <w:r w:rsidRPr="003A5EB4">
        <w:rPr>
          <w:rFonts w:ascii="Times New Roman" w:eastAsia="Calibri" w:hAnsi="Times New Roman" w:cs="Times New Roman"/>
          <w:sz w:val="28"/>
          <w:szCs w:val="28"/>
        </w:rPr>
        <w:t>підвищенням цін на ліки та медичні препарати.</w:t>
      </w:r>
    </w:p>
    <w:p w:rsidR="00871EA2" w:rsidRDefault="00871EA2" w:rsidP="00672F5A">
      <w:pPr>
        <w:pStyle w:val="a5"/>
        <w:numPr>
          <w:ilvl w:val="0"/>
          <w:numId w:val="3"/>
        </w:numPr>
        <w:spacing w:after="0" w:line="240" w:lineRule="auto"/>
        <w:ind w:left="0" w:firstLine="0"/>
        <w:jc w:val="both"/>
        <w:rPr>
          <w:rFonts w:ascii="Times New Roman" w:eastAsia="Calibri" w:hAnsi="Times New Roman" w:cs="Times New Roman"/>
          <w:sz w:val="28"/>
          <w:szCs w:val="28"/>
          <w:lang w:eastAsia="ru-RU"/>
        </w:rPr>
      </w:pPr>
      <w:r w:rsidRPr="00672F5A">
        <w:rPr>
          <w:rFonts w:ascii="Times New Roman" w:eastAsia="Calibri" w:hAnsi="Times New Roman" w:cs="Times New Roman"/>
          <w:bCs/>
          <w:sz w:val="28"/>
          <w:szCs w:val="28"/>
          <w:lang w:eastAsia="ru-RU"/>
        </w:rPr>
        <w:t xml:space="preserve"> на </w:t>
      </w:r>
      <w:r w:rsidRPr="00672F5A">
        <w:rPr>
          <w:rFonts w:ascii="Times New Roman" w:eastAsia="Calibri" w:hAnsi="Times New Roman" w:cs="Times New Roman"/>
          <w:sz w:val="28"/>
          <w:szCs w:val="28"/>
          <w:lang w:eastAsia="ru-RU"/>
        </w:rPr>
        <w:t xml:space="preserve">поховання учасників бойових дій та осіб з інвалідністю внаслідок війни у сумі 36,5 тис. грн., касові видатки </w:t>
      </w:r>
      <w:r w:rsidR="00856431" w:rsidRPr="00672F5A">
        <w:rPr>
          <w:rFonts w:ascii="Times New Roman" w:eastAsia="Calibri" w:hAnsi="Times New Roman" w:cs="Times New Roman"/>
          <w:sz w:val="28"/>
          <w:szCs w:val="28"/>
          <w:lang w:eastAsia="ru-RU"/>
        </w:rPr>
        <w:t>за 2020 рік скла</w:t>
      </w:r>
      <w:r w:rsidR="00672F5A">
        <w:rPr>
          <w:rFonts w:ascii="Times New Roman" w:eastAsia="Calibri" w:hAnsi="Times New Roman" w:cs="Times New Roman"/>
          <w:sz w:val="28"/>
          <w:szCs w:val="28"/>
          <w:lang w:eastAsia="ru-RU"/>
        </w:rPr>
        <w:t>ли</w:t>
      </w:r>
      <w:r w:rsidR="00856431" w:rsidRPr="00672F5A">
        <w:rPr>
          <w:rFonts w:ascii="Times New Roman" w:eastAsia="Calibri" w:hAnsi="Times New Roman" w:cs="Times New Roman"/>
          <w:sz w:val="28"/>
          <w:szCs w:val="28"/>
          <w:lang w:eastAsia="ru-RU"/>
        </w:rPr>
        <w:t xml:space="preserve"> 32,7</w:t>
      </w:r>
      <w:r w:rsidR="00672F5A">
        <w:rPr>
          <w:rFonts w:ascii="Times New Roman" w:eastAsia="Calibri" w:hAnsi="Times New Roman" w:cs="Times New Roman"/>
          <w:sz w:val="28"/>
          <w:szCs w:val="28"/>
          <w:lang w:eastAsia="ru-RU"/>
        </w:rPr>
        <w:t xml:space="preserve"> </w:t>
      </w:r>
      <w:r w:rsidR="00856431" w:rsidRPr="00672F5A">
        <w:rPr>
          <w:rFonts w:ascii="Times New Roman" w:eastAsia="Calibri" w:hAnsi="Times New Roman" w:cs="Times New Roman"/>
          <w:sz w:val="28"/>
          <w:szCs w:val="28"/>
          <w:lang w:eastAsia="ru-RU"/>
        </w:rPr>
        <w:t>тис.</w:t>
      </w:r>
      <w:r w:rsidRPr="00672F5A">
        <w:rPr>
          <w:rFonts w:ascii="Times New Roman" w:eastAsia="Calibri" w:hAnsi="Times New Roman" w:cs="Times New Roman"/>
          <w:sz w:val="28"/>
          <w:szCs w:val="28"/>
          <w:lang w:eastAsia="ru-RU"/>
        </w:rPr>
        <w:t>грн.,</w:t>
      </w:r>
      <w:r w:rsidR="00672F5A">
        <w:rPr>
          <w:rFonts w:ascii="Times New Roman" w:eastAsia="Calibri" w:hAnsi="Times New Roman" w:cs="Times New Roman"/>
          <w:sz w:val="28"/>
          <w:szCs w:val="28"/>
          <w:lang w:eastAsia="ru-RU"/>
        </w:rPr>
        <w:t xml:space="preserve"> (89,6</w:t>
      </w:r>
      <w:r w:rsidRPr="00672F5A">
        <w:rPr>
          <w:rFonts w:ascii="Times New Roman" w:eastAsia="Calibri" w:hAnsi="Times New Roman" w:cs="Times New Roman"/>
          <w:sz w:val="28"/>
          <w:szCs w:val="28"/>
          <w:lang w:eastAsia="ru-RU"/>
        </w:rPr>
        <w:t>% до річних призначень</w:t>
      </w:r>
      <w:r w:rsidR="00672F5A">
        <w:rPr>
          <w:rFonts w:ascii="Times New Roman" w:eastAsia="Calibri" w:hAnsi="Times New Roman" w:cs="Times New Roman"/>
          <w:sz w:val="28"/>
          <w:szCs w:val="28"/>
          <w:lang w:eastAsia="ru-RU"/>
        </w:rPr>
        <w:t>)</w:t>
      </w:r>
      <w:r w:rsidRPr="00672F5A">
        <w:rPr>
          <w:rFonts w:ascii="Times New Roman" w:eastAsia="Calibri" w:hAnsi="Times New Roman" w:cs="Times New Roman"/>
          <w:sz w:val="28"/>
          <w:szCs w:val="28"/>
          <w:lang w:eastAsia="ru-RU"/>
        </w:rPr>
        <w:t>.</w:t>
      </w:r>
    </w:p>
    <w:p w:rsidR="00672F5A" w:rsidRPr="00B16854" w:rsidRDefault="00B16854" w:rsidP="00B16854">
      <w:pPr>
        <w:pStyle w:val="a5"/>
        <w:numPr>
          <w:ilvl w:val="0"/>
          <w:numId w:val="3"/>
        </w:numPr>
        <w:spacing w:after="0" w:line="240" w:lineRule="auto"/>
        <w:ind w:left="0" w:firstLine="0"/>
        <w:jc w:val="both"/>
        <w:rPr>
          <w:rFonts w:ascii="Times New Roman" w:eastAsia="Calibri" w:hAnsi="Times New Roman" w:cs="Times New Roman"/>
          <w:b/>
          <w:bCs/>
          <w:i/>
          <w:sz w:val="28"/>
          <w:szCs w:val="28"/>
          <w:u w:val="single"/>
          <w:lang w:eastAsia="ru-RU"/>
        </w:rPr>
      </w:pPr>
      <w:r w:rsidRPr="00B16854">
        <w:rPr>
          <w:rFonts w:ascii="Times New Roman" w:eastAsia="Calibri" w:hAnsi="Times New Roman" w:cs="Times New Roman"/>
          <w:sz w:val="28"/>
          <w:szCs w:val="28"/>
          <w:lang w:eastAsia="ru-RU"/>
        </w:rPr>
        <w:t xml:space="preserve">на компенсаційні виплати особам з інвалідністю на бензин, ремонт, техобслуговування, автотранспортне обслуговування у сумі 54,5 тис.грн., касові видатки  за 2020 рік склали 45,6 тис.грн., або 83,7 % до річних призначень.  </w:t>
      </w:r>
    </w:p>
    <w:p w:rsidR="00871EA2" w:rsidRPr="00672F5A" w:rsidRDefault="00871EA2" w:rsidP="00672F5A">
      <w:pPr>
        <w:widowControl w:val="0"/>
        <w:spacing w:after="0" w:line="240" w:lineRule="auto"/>
        <w:ind w:firstLine="708"/>
        <w:jc w:val="both"/>
        <w:rPr>
          <w:rFonts w:ascii="Times New Roman" w:eastAsia="Calibri" w:hAnsi="Times New Roman" w:cs="Times New Roman"/>
          <w:sz w:val="28"/>
          <w:szCs w:val="28"/>
        </w:rPr>
      </w:pPr>
      <w:r w:rsidRPr="00871EA2">
        <w:rPr>
          <w:rFonts w:ascii="Times New Roman" w:eastAsia="Calibri" w:hAnsi="Times New Roman" w:cs="Times New Roman"/>
          <w:sz w:val="28"/>
          <w:szCs w:val="28"/>
        </w:rPr>
        <w:t>В</w:t>
      </w:r>
      <w:r w:rsidR="00672F5A">
        <w:rPr>
          <w:rFonts w:ascii="Times New Roman" w:eastAsia="Calibri" w:hAnsi="Times New Roman" w:cs="Times New Roman"/>
          <w:sz w:val="28"/>
          <w:szCs w:val="28"/>
        </w:rPr>
        <w:t xml:space="preserve"> м.</w:t>
      </w:r>
      <w:r w:rsidRPr="00871EA2">
        <w:rPr>
          <w:rFonts w:ascii="Times New Roman" w:eastAsia="Calibri" w:hAnsi="Times New Roman" w:cs="Times New Roman"/>
          <w:sz w:val="28"/>
          <w:szCs w:val="28"/>
        </w:rPr>
        <w:t xml:space="preserve">Ковелі функціонує територіальний центр </w:t>
      </w:r>
      <w:r w:rsidR="00672F5A">
        <w:rPr>
          <w:rFonts w:ascii="Times New Roman" w:eastAsia="Calibri" w:hAnsi="Times New Roman" w:cs="Times New Roman"/>
          <w:sz w:val="28"/>
          <w:szCs w:val="28"/>
        </w:rPr>
        <w:t>соціального обслуговування (</w:t>
      </w:r>
      <w:r w:rsidRPr="00871EA2">
        <w:rPr>
          <w:rFonts w:ascii="Times New Roman" w:eastAsia="Calibri" w:hAnsi="Times New Roman" w:cs="Times New Roman"/>
          <w:sz w:val="28"/>
          <w:szCs w:val="28"/>
        </w:rPr>
        <w:t>надання соціальних послуг</w:t>
      </w:r>
      <w:r w:rsidR="00672F5A">
        <w:rPr>
          <w:rFonts w:ascii="Times New Roman" w:eastAsia="Calibri" w:hAnsi="Times New Roman" w:cs="Times New Roman"/>
          <w:sz w:val="28"/>
          <w:szCs w:val="28"/>
        </w:rPr>
        <w:t>)</w:t>
      </w:r>
      <w:r w:rsidRPr="00871EA2">
        <w:rPr>
          <w:rFonts w:ascii="Times New Roman" w:eastAsia="Calibri" w:hAnsi="Times New Roman" w:cs="Times New Roman"/>
          <w:sz w:val="28"/>
          <w:szCs w:val="28"/>
        </w:rPr>
        <w:t xml:space="preserve">, штатна чисельність </w:t>
      </w:r>
      <w:r w:rsidR="00672F5A">
        <w:rPr>
          <w:rFonts w:ascii="Times New Roman" w:eastAsia="Calibri" w:hAnsi="Times New Roman" w:cs="Times New Roman"/>
          <w:sz w:val="28"/>
          <w:szCs w:val="28"/>
        </w:rPr>
        <w:t xml:space="preserve">якого становить 63 </w:t>
      </w:r>
      <w:r w:rsidRPr="00871EA2">
        <w:rPr>
          <w:rFonts w:ascii="Times New Roman" w:eastAsia="Calibri" w:hAnsi="Times New Roman" w:cs="Times New Roman"/>
          <w:sz w:val="28"/>
          <w:szCs w:val="28"/>
        </w:rPr>
        <w:t>од</w:t>
      </w:r>
      <w:r w:rsidR="00672F5A">
        <w:rPr>
          <w:rFonts w:ascii="Times New Roman" w:eastAsia="Calibri" w:hAnsi="Times New Roman" w:cs="Times New Roman"/>
          <w:sz w:val="28"/>
          <w:szCs w:val="28"/>
        </w:rPr>
        <w:t>иниці</w:t>
      </w:r>
      <w:r w:rsidRPr="00871EA2">
        <w:rPr>
          <w:rFonts w:ascii="Times New Roman" w:eastAsia="Calibri" w:hAnsi="Times New Roman" w:cs="Times New Roman"/>
          <w:sz w:val="28"/>
          <w:szCs w:val="28"/>
        </w:rPr>
        <w:t>. Фактично зайнята чисельність станом на 01.01.</w:t>
      </w:r>
      <w:r w:rsidR="00856431">
        <w:rPr>
          <w:rFonts w:ascii="Times New Roman" w:eastAsia="Calibri" w:hAnsi="Times New Roman" w:cs="Times New Roman"/>
          <w:sz w:val="28"/>
          <w:szCs w:val="28"/>
        </w:rPr>
        <w:t>20</w:t>
      </w:r>
      <w:r w:rsidRPr="00871EA2">
        <w:rPr>
          <w:rFonts w:ascii="Times New Roman" w:eastAsia="Calibri" w:hAnsi="Times New Roman" w:cs="Times New Roman"/>
          <w:sz w:val="28"/>
          <w:szCs w:val="28"/>
        </w:rPr>
        <w:t>21</w:t>
      </w:r>
      <w:r w:rsidR="00856431">
        <w:rPr>
          <w:rFonts w:ascii="Times New Roman" w:eastAsia="Calibri" w:hAnsi="Times New Roman" w:cs="Times New Roman"/>
          <w:sz w:val="28"/>
          <w:szCs w:val="28"/>
        </w:rPr>
        <w:t>р.</w:t>
      </w:r>
      <w:r w:rsidR="003B0BEB">
        <w:rPr>
          <w:rFonts w:ascii="Times New Roman" w:eastAsia="Calibri" w:hAnsi="Times New Roman" w:cs="Times New Roman"/>
          <w:sz w:val="28"/>
          <w:szCs w:val="28"/>
        </w:rPr>
        <w:t xml:space="preserve"> становить 59 одиниць, вакансія 4,0 одиниці. </w:t>
      </w:r>
      <w:r w:rsidRPr="00871EA2">
        <w:rPr>
          <w:rFonts w:ascii="Times New Roman" w:eastAsia="Calibri" w:hAnsi="Times New Roman" w:cs="Times New Roman"/>
          <w:sz w:val="28"/>
          <w:szCs w:val="28"/>
        </w:rPr>
        <w:t>Видатки на утримання територіального цент</w:t>
      </w:r>
      <w:r w:rsidR="00856431">
        <w:rPr>
          <w:rFonts w:ascii="Times New Roman" w:eastAsia="Calibri" w:hAnsi="Times New Roman" w:cs="Times New Roman"/>
          <w:sz w:val="28"/>
          <w:szCs w:val="28"/>
        </w:rPr>
        <w:t xml:space="preserve">ру </w:t>
      </w:r>
      <w:r w:rsidR="00672F5A">
        <w:rPr>
          <w:rFonts w:ascii="Times New Roman" w:eastAsia="Calibri" w:hAnsi="Times New Roman" w:cs="Times New Roman"/>
          <w:sz w:val="28"/>
          <w:szCs w:val="28"/>
        </w:rPr>
        <w:t xml:space="preserve">соціального обслуговування </w:t>
      </w:r>
      <w:r w:rsidR="00856431">
        <w:rPr>
          <w:rFonts w:ascii="Times New Roman" w:eastAsia="Calibri" w:hAnsi="Times New Roman" w:cs="Times New Roman"/>
          <w:sz w:val="28"/>
          <w:szCs w:val="28"/>
        </w:rPr>
        <w:t>м.</w:t>
      </w:r>
      <w:r w:rsidRPr="00871EA2">
        <w:rPr>
          <w:rFonts w:ascii="Times New Roman" w:eastAsia="Calibri" w:hAnsi="Times New Roman" w:cs="Times New Roman"/>
          <w:sz w:val="28"/>
          <w:szCs w:val="28"/>
        </w:rPr>
        <w:t>Ковеля за 2020 рік по зага</w:t>
      </w:r>
      <w:r w:rsidR="00856431">
        <w:rPr>
          <w:rFonts w:ascii="Times New Roman" w:eastAsia="Calibri" w:hAnsi="Times New Roman" w:cs="Times New Roman"/>
          <w:sz w:val="28"/>
          <w:szCs w:val="28"/>
        </w:rPr>
        <w:t>льному фонду склали 5948,2 тис.</w:t>
      </w:r>
      <w:r w:rsidRPr="00871EA2">
        <w:rPr>
          <w:rFonts w:ascii="Times New Roman" w:eastAsia="Calibri" w:hAnsi="Times New Roman" w:cs="Times New Roman"/>
          <w:sz w:val="28"/>
          <w:szCs w:val="28"/>
        </w:rPr>
        <w:t>грн.</w:t>
      </w:r>
      <w:r w:rsidR="00672F5A">
        <w:rPr>
          <w:rFonts w:ascii="Times New Roman" w:eastAsia="Calibri" w:hAnsi="Times New Roman" w:cs="Times New Roman"/>
          <w:sz w:val="28"/>
          <w:szCs w:val="28"/>
        </w:rPr>
        <w:t>,</w:t>
      </w:r>
      <w:r w:rsidRPr="00871EA2">
        <w:rPr>
          <w:rFonts w:ascii="Times New Roman" w:eastAsia="Calibri" w:hAnsi="Times New Roman" w:cs="Times New Roman"/>
          <w:sz w:val="28"/>
          <w:szCs w:val="28"/>
        </w:rPr>
        <w:t xml:space="preserve"> або 98,9 % до річного плану.</w:t>
      </w:r>
      <w:r w:rsidR="00672F5A">
        <w:rPr>
          <w:rFonts w:ascii="Times New Roman" w:eastAsia="Calibri" w:hAnsi="Times New Roman" w:cs="Times New Roman"/>
          <w:sz w:val="28"/>
          <w:szCs w:val="28"/>
        </w:rPr>
        <w:t xml:space="preserve"> </w:t>
      </w:r>
      <w:r w:rsidRPr="00871EA2">
        <w:rPr>
          <w:rFonts w:ascii="Times New Roman" w:eastAsia="Calibri" w:hAnsi="Times New Roman" w:cs="Times New Roman"/>
          <w:sz w:val="28"/>
          <w:szCs w:val="28"/>
          <w:lang w:eastAsia="ru-RU"/>
        </w:rPr>
        <w:t>За 2020 рік у територіальному центрі надано послуги 1126 особам</w:t>
      </w:r>
      <w:r w:rsidR="00856431">
        <w:rPr>
          <w:rFonts w:ascii="Times New Roman" w:eastAsia="Calibri" w:hAnsi="Times New Roman" w:cs="Times New Roman"/>
          <w:sz w:val="28"/>
          <w:szCs w:val="28"/>
          <w:lang w:eastAsia="ru-RU"/>
        </w:rPr>
        <w:t>,</w:t>
      </w:r>
      <w:r w:rsidRPr="00871EA2">
        <w:rPr>
          <w:rFonts w:ascii="Times New Roman" w:eastAsia="Calibri" w:hAnsi="Times New Roman" w:cs="Times New Roman"/>
          <w:sz w:val="28"/>
          <w:szCs w:val="28"/>
          <w:lang w:eastAsia="ru-RU"/>
        </w:rPr>
        <w:t xml:space="preserve"> в т.ч. у стаціонарному відділенні перебувають  23 особи </w:t>
      </w:r>
      <w:r w:rsidRPr="00871EA2">
        <w:rPr>
          <w:rFonts w:ascii="Times New Roman" w:eastAsia="Calibri" w:hAnsi="Times New Roman" w:cs="Times New Roman"/>
          <w:sz w:val="28"/>
          <w:szCs w:val="24"/>
          <w:lang w:eastAsia="ja-JP"/>
        </w:rPr>
        <w:t xml:space="preserve">та у відділенні соціальної допомоги на дому – 398 чоловік. </w:t>
      </w:r>
      <w:r w:rsidRPr="00871EA2">
        <w:rPr>
          <w:rFonts w:ascii="Times New Roman" w:eastAsia="Calibri" w:hAnsi="Times New Roman" w:cs="Times New Roman"/>
          <w:sz w:val="28"/>
          <w:szCs w:val="28"/>
        </w:rPr>
        <w:t>На заробітну плату з нарах</w:t>
      </w:r>
      <w:r w:rsidR="00856431">
        <w:rPr>
          <w:rFonts w:ascii="Times New Roman" w:eastAsia="Calibri" w:hAnsi="Times New Roman" w:cs="Times New Roman"/>
          <w:sz w:val="28"/>
          <w:szCs w:val="28"/>
        </w:rPr>
        <w:t>уваннями спрямовано 5301,1 тис.</w:t>
      </w:r>
      <w:r w:rsidRPr="00871EA2">
        <w:rPr>
          <w:rFonts w:ascii="Times New Roman" w:eastAsia="Calibri" w:hAnsi="Times New Roman" w:cs="Times New Roman"/>
          <w:sz w:val="28"/>
          <w:szCs w:val="28"/>
        </w:rPr>
        <w:t>грн., або 100 % до річного плану. На оплату комунальних послуг і ене</w:t>
      </w:r>
      <w:r w:rsidR="00856431">
        <w:rPr>
          <w:rFonts w:ascii="Times New Roman" w:eastAsia="Calibri" w:hAnsi="Times New Roman" w:cs="Times New Roman"/>
          <w:sz w:val="28"/>
          <w:szCs w:val="28"/>
        </w:rPr>
        <w:t>ргоносіїв направлено 183,9</w:t>
      </w:r>
      <w:r w:rsidR="00672F5A">
        <w:rPr>
          <w:rFonts w:ascii="Times New Roman" w:eastAsia="Calibri" w:hAnsi="Times New Roman" w:cs="Times New Roman"/>
          <w:sz w:val="28"/>
          <w:szCs w:val="28"/>
        </w:rPr>
        <w:t xml:space="preserve"> </w:t>
      </w:r>
      <w:r w:rsidR="00856431">
        <w:rPr>
          <w:rFonts w:ascii="Times New Roman" w:eastAsia="Calibri" w:hAnsi="Times New Roman" w:cs="Times New Roman"/>
          <w:sz w:val="28"/>
          <w:szCs w:val="28"/>
        </w:rPr>
        <w:t>тис.</w:t>
      </w:r>
      <w:r w:rsidR="00672F5A">
        <w:rPr>
          <w:rFonts w:ascii="Times New Roman" w:eastAsia="Calibri" w:hAnsi="Times New Roman" w:cs="Times New Roman"/>
          <w:sz w:val="28"/>
          <w:szCs w:val="28"/>
        </w:rPr>
        <w:t>грн., або 73,3</w:t>
      </w:r>
      <w:r w:rsidRPr="00871EA2">
        <w:rPr>
          <w:rFonts w:ascii="Times New Roman" w:eastAsia="Calibri" w:hAnsi="Times New Roman" w:cs="Times New Roman"/>
          <w:sz w:val="28"/>
          <w:szCs w:val="28"/>
        </w:rPr>
        <w:t xml:space="preserve">% до річного  плану. </w:t>
      </w:r>
      <w:r w:rsidRPr="00871EA2">
        <w:rPr>
          <w:rFonts w:ascii="Times New Roman" w:eastAsia="Calibri" w:hAnsi="Times New Roman" w:cs="Times New Roman"/>
          <w:bCs/>
          <w:iCs/>
          <w:sz w:val="28"/>
          <w:szCs w:val="28"/>
        </w:rPr>
        <w:t>Н</w:t>
      </w:r>
      <w:r w:rsidR="00856431">
        <w:rPr>
          <w:rFonts w:ascii="Times New Roman" w:eastAsia="Calibri" w:hAnsi="Times New Roman" w:cs="Times New Roman"/>
          <w:bCs/>
          <w:iCs/>
          <w:sz w:val="28"/>
          <w:szCs w:val="28"/>
        </w:rPr>
        <w:t xml:space="preserve">а інші видатки </w:t>
      </w:r>
      <w:r w:rsidR="00856431">
        <w:rPr>
          <w:rFonts w:ascii="Times New Roman" w:eastAsia="Calibri" w:hAnsi="Times New Roman" w:cs="Times New Roman"/>
          <w:bCs/>
          <w:iCs/>
          <w:sz w:val="28"/>
          <w:szCs w:val="28"/>
        </w:rPr>
        <w:lastRenderedPageBreak/>
        <w:t>спрямовано 463,5</w:t>
      </w:r>
      <w:r w:rsidR="00672F5A">
        <w:rPr>
          <w:rFonts w:ascii="Times New Roman" w:eastAsia="Calibri" w:hAnsi="Times New Roman" w:cs="Times New Roman"/>
          <w:bCs/>
          <w:iCs/>
          <w:sz w:val="28"/>
          <w:szCs w:val="28"/>
        </w:rPr>
        <w:t xml:space="preserve"> </w:t>
      </w:r>
      <w:r w:rsidRPr="00871EA2">
        <w:rPr>
          <w:rFonts w:ascii="Times New Roman" w:eastAsia="Calibri" w:hAnsi="Times New Roman" w:cs="Times New Roman"/>
          <w:bCs/>
          <w:iCs/>
          <w:sz w:val="28"/>
          <w:szCs w:val="28"/>
        </w:rPr>
        <w:t>тис.грн.</w:t>
      </w:r>
    </w:p>
    <w:p w:rsidR="00871EA2" w:rsidRPr="00672F5A" w:rsidRDefault="00856431" w:rsidP="00672F5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м.</w:t>
      </w:r>
      <w:r w:rsidR="00871EA2" w:rsidRPr="00871EA2">
        <w:rPr>
          <w:rFonts w:ascii="Times New Roman" w:eastAsia="Calibri" w:hAnsi="Times New Roman" w:cs="Times New Roman"/>
          <w:sz w:val="28"/>
          <w:szCs w:val="28"/>
        </w:rPr>
        <w:t>Ковелі функціонує міський центр соціальних служб для сім’ї, дітей та молоді, штатна чисельність Центру становить 3 одиниці. Фактично зайнята чисельність станом на 01.01.2021 становить 2 одиниці.</w:t>
      </w:r>
      <w:r w:rsidR="00672F5A">
        <w:rPr>
          <w:rFonts w:ascii="Times New Roman" w:eastAsia="Calibri" w:hAnsi="Times New Roman" w:cs="Times New Roman"/>
          <w:sz w:val="28"/>
          <w:szCs w:val="28"/>
        </w:rPr>
        <w:t xml:space="preserve"> </w:t>
      </w:r>
      <w:r w:rsidR="00871EA2" w:rsidRPr="00871EA2">
        <w:rPr>
          <w:rFonts w:ascii="Times New Roman" w:eastAsia="Calibri" w:hAnsi="Times New Roman" w:cs="Times New Roman"/>
          <w:sz w:val="28"/>
          <w:szCs w:val="28"/>
        </w:rPr>
        <w:t>Видатки на утримання міського центру соціальних служб дл</w:t>
      </w:r>
      <w:r>
        <w:rPr>
          <w:rFonts w:ascii="Times New Roman" w:eastAsia="Calibri" w:hAnsi="Times New Roman" w:cs="Times New Roman"/>
          <w:sz w:val="28"/>
          <w:szCs w:val="28"/>
        </w:rPr>
        <w:t>я сім’ї, дітей та молоді за 2020</w:t>
      </w:r>
      <w:r w:rsidR="00871EA2" w:rsidRPr="00871EA2">
        <w:rPr>
          <w:rFonts w:ascii="Times New Roman" w:eastAsia="Calibri" w:hAnsi="Times New Roman" w:cs="Times New Roman"/>
          <w:sz w:val="28"/>
          <w:szCs w:val="28"/>
        </w:rPr>
        <w:t xml:space="preserve"> рік по загальному фонду склали  500,0 тис.грн. або 99,7 % до річного плану. На заробітну плату з нарах</w:t>
      </w:r>
      <w:r>
        <w:rPr>
          <w:rFonts w:ascii="Times New Roman" w:eastAsia="Calibri" w:hAnsi="Times New Roman" w:cs="Times New Roman"/>
          <w:sz w:val="28"/>
          <w:szCs w:val="28"/>
        </w:rPr>
        <w:t>уваннями спрямовано 414,3  тис.</w:t>
      </w:r>
      <w:r w:rsidR="00871EA2" w:rsidRPr="00871EA2">
        <w:rPr>
          <w:rFonts w:ascii="Times New Roman" w:eastAsia="Calibri" w:hAnsi="Times New Roman" w:cs="Times New Roman"/>
          <w:sz w:val="28"/>
          <w:szCs w:val="28"/>
        </w:rPr>
        <w:t xml:space="preserve">грн., або 99,6 % до річного плану. </w:t>
      </w:r>
      <w:r w:rsidR="00871EA2" w:rsidRPr="00871EA2">
        <w:rPr>
          <w:rFonts w:ascii="Times New Roman" w:eastAsia="Calibri" w:hAnsi="Times New Roman" w:cs="Times New Roman"/>
          <w:bCs/>
          <w:iCs/>
          <w:sz w:val="28"/>
          <w:szCs w:val="28"/>
        </w:rPr>
        <w:t>На інші видатки спрямовано 85,7 тис.грн.</w:t>
      </w:r>
    </w:p>
    <w:p w:rsidR="00871EA2" w:rsidRPr="00871EA2" w:rsidRDefault="00856431" w:rsidP="00672F5A">
      <w:pPr>
        <w:spacing w:after="0" w:line="240" w:lineRule="auto"/>
        <w:ind w:firstLine="708"/>
        <w:jc w:val="both"/>
        <w:rPr>
          <w:rFonts w:ascii="Times New Roman" w:eastAsia="Calibri" w:hAnsi="Times New Roman" w:cs="Times New Roman"/>
          <w:b/>
          <w:bCs/>
          <w:i/>
          <w:iCs/>
          <w:sz w:val="28"/>
          <w:szCs w:val="28"/>
          <w:u w:val="single"/>
        </w:rPr>
      </w:pPr>
      <w:r>
        <w:rPr>
          <w:rFonts w:ascii="Times New Roman" w:eastAsia="Calibri" w:hAnsi="Times New Roman" w:cs="Times New Roman"/>
          <w:sz w:val="28"/>
          <w:szCs w:val="28"/>
        </w:rPr>
        <w:t>В м.</w:t>
      </w:r>
      <w:r w:rsidR="00871EA2" w:rsidRPr="00871EA2">
        <w:rPr>
          <w:rFonts w:ascii="Times New Roman" w:eastAsia="Calibri" w:hAnsi="Times New Roman" w:cs="Times New Roman"/>
          <w:sz w:val="28"/>
          <w:szCs w:val="28"/>
        </w:rPr>
        <w:t xml:space="preserve">Ковелі функціонує центр </w:t>
      </w:r>
      <w:r>
        <w:rPr>
          <w:rFonts w:ascii="Times New Roman" w:eastAsia="Calibri" w:hAnsi="Times New Roman" w:cs="Times New Roman"/>
          <w:sz w:val="28"/>
          <w:szCs w:val="28"/>
        </w:rPr>
        <w:t>комплексної</w:t>
      </w:r>
      <w:r w:rsidR="00871EA2" w:rsidRPr="00871EA2">
        <w:rPr>
          <w:rFonts w:ascii="Times New Roman" w:eastAsia="Calibri" w:hAnsi="Times New Roman" w:cs="Times New Roman"/>
          <w:sz w:val="28"/>
          <w:szCs w:val="28"/>
        </w:rPr>
        <w:t xml:space="preserve"> реабілітації дітей</w:t>
      </w:r>
      <w:r>
        <w:rPr>
          <w:rFonts w:ascii="Times New Roman" w:eastAsia="Calibri" w:hAnsi="Times New Roman" w:cs="Times New Roman"/>
          <w:sz w:val="28"/>
          <w:szCs w:val="28"/>
        </w:rPr>
        <w:t xml:space="preserve"> з</w:t>
      </w:r>
      <w:r w:rsidR="00871EA2" w:rsidRPr="00871EA2">
        <w:rPr>
          <w:rFonts w:ascii="Times New Roman" w:eastAsia="Calibri" w:hAnsi="Times New Roman" w:cs="Times New Roman"/>
          <w:sz w:val="28"/>
          <w:szCs w:val="28"/>
        </w:rPr>
        <w:t xml:space="preserve"> інвалід</w:t>
      </w:r>
      <w:r>
        <w:rPr>
          <w:rFonts w:ascii="Times New Roman" w:eastAsia="Calibri" w:hAnsi="Times New Roman" w:cs="Times New Roman"/>
          <w:sz w:val="28"/>
          <w:szCs w:val="28"/>
        </w:rPr>
        <w:t>ністю</w:t>
      </w:r>
      <w:r w:rsidR="00871EA2" w:rsidRPr="00871EA2">
        <w:rPr>
          <w:rFonts w:ascii="Times New Roman" w:eastAsia="Calibri" w:hAnsi="Times New Roman" w:cs="Times New Roman"/>
          <w:sz w:val="28"/>
          <w:szCs w:val="28"/>
        </w:rPr>
        <w:t>, штатна чисельність становить 7,5 одиниць. Фактично зайнята чисельність станом на 01.01.2021</w:t>
      </w:r>
      <w:r>
        <w:rPr>
          <w:rFonts w:ascii="Times New Roman" w:eastAsia="Calibri" w:hAnsi="Times New Roman" w:cs="Times New Roman"/>
          <w:sz w:val="28"/>
          <w:szCs w:val="28"/>
        </w:rPr>
        <w:t>р.</w:t>
      </w:r>
      <w:r w:rsidR="00871EA2" w:rsidRPr="00871EA2">
        <w:rPr>
          <w:rFonts w:ascii="Times New Roman" w:eastAsia="Calibri" w:hAnsi="Times New Roman" w:cs="Times New Roman"/>
          <w:sz w:val="28"/>
          <w:szCs w:val="28"/>
        </w:rPr>
        <w:t xml:space="preserve"> становить 7,5 одиниць. Видатки на утримання центру </w:t>
      </w:r>
      <w:r>
        <w:rPr>
          <w:rFonts w:ascii="Times New Roman" w:eastAsia="Calibri" w:hAnsi="Times New Roman" w:cs="Times New Roman"/>
          <w:sz w:val="28"/>
          <w:szCs w:val="28"/>
        </w:rPr>
        <w:t>комплексної</w:t>
      </w:r>
      <w:r w:rsidRPr="00871EA2">
        <w:rPr>
          <w:rFonts w:ascii="Times New Roman" w:eastAsia="Calibri" w:hAnsi="Times New Roman" w:cs="Times New Roman"/>
          <w:sz w:val="28"/>
          <w:szCs w:val="28"/>
        </w:rPr>
        <w:t xml:space="preserve"> реабілітації дітей</w:t>
      </w:r>
      <w:r>
        <w:rPr>
          <w:rFonts w:ascii="Times New Roman" w:eastAsia="Calibri" w:hAnsi="Times New Roman" w:cs="Times New Roman"/>
          <w:sz w:val="28"/>
          <w:szCs w:val="28"/>
        </w:rPr>
        <w:t xml:space="preserve"> з</w:t>
      </w:r>
      <w:r w:rsidRPr="00871EA2">
        <w:rPr>
          <w:rFonts w:ascii="Times New Roman" w:eastAsia="Calibri" w:hAnsi="Times New Roman" w:cs="Times New Roman"/>
          <w:sz w:val="28"/>
          <w:szCs w:val="28"/>
        </w:rPr>
        <w:t xml:space="preserve"> інвалід</w:t>
      </w:r>
      <w:r>
        <w:rPr>
          <w:rFonts w:ascii="Times New Roman" w:eastAsia="Calibri" w:hAnsi="Times New Roman" w:cs="Times New Roman"/>
          <w:sz w:val="28"/>
          <w:szCs w:val="28"/>
        </w:rPr>
        <w:t>ністю</w:t>
      </w:r>
      <w:r w:rsidRPr="00871EA2">
        <w:rPr>
          <w:rFonts w:ascii="Times New Roman" w:eastAsia="Calibri" w:hAnsi="Times New Roman" w:cs="Times New Roman"/>
          <w:sz w:val="28"/>
          <w:szCs w:val="28"/>
        </w:rPr>
        <w:t xml:space="preserve"> </w:t>
      </w:r>
      <w:r w:rsidR="00871EA2" w:rsidRPr="00871EA2">
        <w:rPr>
          <w:rFonts w:ascii="Times New Roman" w:eastAsia="Calibri" w:hAnsi="Times New Roman" w:cs="Times New Roman"/>
          <w:sz w:val="28"/>
          <w:szCs w:val="28"/>
        </w:rPr>
        <w:t>за 2020 рік склали 1086,3 тис.грн., або 98,8 % до річних призначень. На заробітну плату з нарахуванням спрямовано 943,8 тис.грн.</w:t>
      </w:r>
    </w:p>
    <w:p w:rsidR="00871EA2" w:rsidRPr="00871EA2" w:rsidRDefault="00871EA2" w:rsidP="00672F5A">
      <w:pPr>
        <w:widowControl w:val="0"/>
        <w:spacing w:after="0" w:line="240" w:lineRule="auto"/>
        <w:ind w:firstLine="708"/>
        <w:jc w:val="both"/>
        <w:rPr>
          <w:rFonts w:ascii="Times New Roman" w:eastAsia="Calibri" w:hAnsi="Times New Roman" w:cs="Times New Roman"/>
          <w:bCs/>
          <w:iCs/>
          <w:sz w:val="28"/>
          <w:szCs w:val="28"/>
        </w:rPr>
      </w:pPr>
      <w:r w:rsidRPr="00871EA2">
        <w:rPr>
          <w:rFonts w:ascii="Times New Roman" w:eastAsia="Calibri" w:hAnsi="Times New Roman" w:cs="Times New Roman"/>
          <w:bCs/>
          <w:iCs/>
          <w:sz w:val="28"/>
          <w:szCs w:val="28"/>
        </w:rPr>
        <w:t>На проведення молодіжних заходів річні призначення на 2020 рік заплановані в сумі 60,0 тис.грн.</w:t>
      </w:r>
      <w:r w:rsidR="00B16854">
        <w:rPr>
          <w:rFonts w:ascii="Times New Roman" w:eastAsia="Calibri" w:hAnsi="Times New Roman" w:cs="Times New Roman"/>
          <w:bCs/>
          <w:iCs/>
          <w:sz w:val="28"/>
          <w:szCs w:val="28"/>
        </w:rPr>
        <w:t>,</w:t>
      </w:r>
      <w:r w:rsidRPr="00871EA2">
        <w:rPr>
          <w:rFonts w:ascii="Times New Roman" w:eastAsia="Calibri" w:hAnsi="Times New Roman" w:cs="Times New Roman"/>
          <w:bCs/>
          <w:iCs/>
          <w:sz w:val="28"/>
          <w:szCs w:val="28"/>
        </w:rPr>
        <w:t xml:space="preserve"> </w:t>
      </w:r>
      <w:r w:rsidR="00B16854">
        <w:rPr>
          <w:rFonts w:ascii="Times New Roman" w:eastAsia="Calibri" w:hAnsi="Times New Roman" w:cs="Times New Roman"/>
          <w:bCs/>
          <w:iCs/>
          <w:sz w:val="28"/>
          <w:szCs w:val="28"/>
        </w:rPr>
        <w:t>к</w:t>
      </w:r>
      <w:r w:rsidRPr="00871EA2">
        <w:rPr>
          <w:rFonts w:ascii="Times New Roman" w:eastAsia="Calibri" w:hAnsi="Times New Roman" w:cs="Times New Roman"/>
          <w:bCs/>
          <w:iCs/>
          <w:sz w:val="28"/>
          <w:szCs w:val="28"/>
        </w:rPr>
        <w:t xml:space="preserve">асові видатки </w:t>
      </w:r>
      <w:r w:rsidR="00856431">
        <w:rPr>
          <w:rFonts w:ascii="Times New Roman" w:eastAsia="Calibri" w:hAnsi="Times New Roman" w:cs="Times New Roman"/>
          <w:bCs/>
          <w:iCs/>
          <w:sz w:val="28"/>
          <w:szCs w:val="28"/>
        </w:rPr>
        <w:t>склали 56,5</w:t>
      </w:r>
      <w:r w:rsidRPr="00871EA2">
        <w:rPr>
          <w:rFonts w:ascii="Times New Roman" w:eastAsia="Calibri" w:hAnsi="Times New Roman" w:cs="Times New Roman"/>
          <w:bCs/>
          <w:iCs/>
          <w:sz w:val="28"/>
          <w:szCs w:val="28"/>
        </w:rPr>
        <w:t>тис.грн.</w:t>
      </w:r>
    </w:p>
    <w:p w:rsidR="00B16854" w:rsidRDefault="00871EA2" w:rsidP="00B16854">
      <w:pPr>
        <w:spacing w:after="0" w:line="240" w:lineRule="auto"/>
        <w:ind w:firstLine="708"/>
        <w:jc w:val="both"/>
        <w:rPr>
          <w:rFonts w:ascii="Times New Roman" w:eastAsia="Calibri" w:hAnsi="Times New Roman" w:cs="Times New Roman"/>
          <w:b/>
          <w:bCs/>
          <w:sz w:val="28"/>
          <w:szCs w:val="28"/>
          <w:lang w:eastAsia="ru-RU"/>
        </w:rPr>
      </w:pPr>
      <w:r w:rsidRPr="00871EA2">
        <w:rPr>
          <w:rFonts w:ascii="Times New Roman" w:eastAsia="Calibri" w:hAnsi="Times New Roman" w:cs="Times New Roman"/>
          <w:sz w:val="28"/>
          <w:szCs w:val="28"/>
        </w:rPr>
        <w:t xml:space="preserve">На виплату компенсацій фізичним особам, які надають соціальні послуги </w:t>
      </w:r>
      <w:r w:rsidR="00672F5A" w:rsidRPr="00672F5A">
        <w:rPr>
          <w:rFonts w:ascii="Times New Roman" w:eastAsia="Calibri" w:hAnsi="Times New Roman" w:cs="Times New Roman"/>
          <w:bCs/>
          <w:sz w:val="28"/>
          <w:szCs w:val="28"/>
          <w:lang w:eastAsia="ru-RU"/>
        </w:rPr>
        <w:t>громадянам похилого віку, особам з інвалідністю, дітям з інвалідністю, хворим, які не здатні до самообслуговування і потребують сторонньої допомоги</w:t>
      </w:r>
      <w:r w:rsidR="00672F5A">
        <w:rPr>
          <w:rFonts w:ascii="Times New Roman" w:eastAsia="Calibri" w:hAnsi="Times New Roman" w:cs="Times New Roman"/>
          <w:b/>
          <w:bCs/>
          <w:sz w:val="28"/>
          <w:szCs w:val="28"/>
          <w:lang w:eastAsia="ru-RU"/>
        </w:rPr>
        <w:t xml:space="preserve"> </w:t>
      </w:r>
      <w:r w:rsidRPr="00871EA2">
        <w:rPr>
          <w:rFonts w:ascii="Times New Roman" w:eastAsia="Calibri" w:hAnsi="Times New Roman" w:cs="Times New Roman"/>
          <w:sz w:val="28"/>
          <w:szCs w:val="28"/>
        </w:rPr>
        <w:t>в бюджеті міста на 2020 рік передбачені видатки у сумі 128,8 тис.грн., касові видатки ста</w:t>
      </w:r>
      <w:r w:rsidR="00856431">
        <w:rPr>
          <w:rFonts w:ascii="Times New Roman" w:eastAsia="Calibri" w:hAnsi="Times New Roman" w:cs="Times New Roman"/>
          <w:sz w:val="28"/>
          <w:szCs w:val="28"/>
        </w:rPr>
        <w:t>нов</w:t>
      </w:r>
      <w:r w:rsidR="00672F5A">
        <w:rPr>
          <w:rFonts w:ascii="Times New Roman" w:eastAsia="Calibri" w:hAnsi="Times New Roman" w:cs="Times New Roman"/>
          <w:sz w:val="28"/>
          <w:szCs w:val="28"/>
        </w:rPr>
        <w:t>или</w:t>
      </w:r>
      <w:r w:rsidR="00856431">
        <w:rPr>
          <w:rFonts w:ascii="Times New Roman" w:eastAsia="Calibri" w:hAnsi="Times New Roman" w:cs="Times New Roman"/>
          <w:sz w:val="28"/>
          <w:szCs w:val="28"/>
        </w:rPr>
        <w:t xml:space="preserve"> 89,1 тис.грн., або 69,2</w:t>
      </w:r>
      <w:r w:rsidRPr="00871EA2">
        <w:rPr>
          <w:rFonts w:ascii="Times New Roman" w:eastAsia="Calibri" w:hAnsi="Times New Roman" w:cs="Times New Roman"/>
          <w:sz w:val="28"/>
          <w:szCs w:val="28"/>
        </w:rPr>
        <w:t xml:space="preserve">% до річних призначень. </w:t>
      </w:r>
    </w:p>
    <w:p w:rsidR="00B16854" w:rsidRDefault="00871EA2" w:rsidP="00B16854">
      <w:pPr>
        <w:spacing w:after="0" w:line="240" w:lineRule="auto"/>
        <w:ind w:firstLine="708"/>
        <w:jc w:val="both"/>
        <w:rPr>
          <w:rFonts w:ascii="Times New Roman" w:eastAsia="Calibri" w:hAnsi="Times New Roman" w:cs="Times New Roman"/>
          <w:b/>
          <w:bCs/>
          <w:sz w:val="28"/>
          <w:szCs w:val="28"/>
          <w:lang w:eastAsia="ru-RU"/>
        </w:rPr>
      </w:pPr>
      <w:r w:rsidRPr="00871EA2">
        <w:rPr>
          <w:rFonts w:ascii="Times New Roman" w:eastAsia="Calibri" w:hAnsi="Times New Roman" w:cs="Times New Roman"/>
          <w:sz w:val="28"/>
          <w:szCs w:val="28"/>
        </w:rPr>
        <w:t xml:space="preserve">В бюджеті міста на 2020 рік передбачені видатки </w:t>
      </w:r>
      <w:r w:rsidR="00B16854">
        <w:rPr>
          <w:rFonts w:ascii="Times New Roman" w:eastAsia="Calibri" w:hAnsi="Times New Roman" w:cs="Times New Roman"/>
          <w:sz w:val="28"/>
          <w:szCs w:val="28"/>
        </w:rPr>
        <w:t xml:space="preserve">на </w:t>
      </w:r>
      <w:r w:rsidR="00B16854">
        <w:rPr>
          <w:rFonts w:ascii="Times New Roman" w:eastAsia="Calibri" w:hAnsi="Times New Roman" w:cs="Times New Roman"/>
          <w:sz w:val="28"/>
          <w:szCs w:val="28"/>
          <w:lang w:eastAsia="ru-RU"/>
        </w:rPr>
        <w:t>н</w:t>
      </w:r>
      <w:r w:rsidR="00B16854" w:rsidRPr="00B16854">
        <w:rPr>
          <w:rFonts w:ascii="Times New Roman" w:eastAsia="Calibri" w:hAnsi="Times New Roman" w:cs="Times New Roman"/>
          <w:sz w:val="28"/>
          <w:szCs w:val="28"/>
          <w:lang w:eastAsia="ru-RU"/>
        </w:rPr>
        <w:t>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sidR="00B16854">
        <w:rPr>
          <w:rFonts w:ascii="Times New Roman" w:eastAsia="Calibri" w:hAnsi="Times New Roman" w:cs="Times New Roman"/>
          <w:b/>
          <w:bCs/>
          <w:sz w:val="28"/>
          <w:szCs w:val="28"/>
          <w:lang w:eastAsia="ru-RU"/>
        </w:rPr>
        <w:t xml:space="preserve"> </w:t>
      </w:r>
      <w:r w:rsidRPr="00871EA2">
        <w:rPr>
          <w:rFonts w:ascii="Times New Roman" w:eastAsia="Calibri" w:hAnsi="Times New Roman" w:cs="Times New Roman"/>
          <w:sz w:val="28"/>
          <w:szCs w:val="28"/>
        </w:rPr>
        <w:t xml:space="preserve">у сумі 275,0 тис.грн.  Касові видатки за  2020 рік склали 140,4 тис. грн., що становить 51 % до річних призначень. </w:t>
      </w:r>
    </w:p>
    <w:p w:rsidR="00871EA2" w:rsidRPr="00B16854" w:rsidRDefault="00871EA2" w:rsidP="00B16854">
      <w:pPr>
        <w:spacing w:after="0" w:line="240" w:lineRule="auto"/>
        <w:ind w:firstLine="708"/>
        <w:jc w:val="both"/>
        <w:rPr>
          <w:rFonts w:ascii="Times New Roman" w:eastAsia="Calibri" w:hAnsi="Times New Roman" w:cs="Times New Roman"/>
          <w:b/>
          <w:bCs/>
          <w:sz w:val="28"/>
          <w:szCs w:val="28"/>
          <w:lang w:eastAsia="ru-RU"/>
        </w:rPr>
      </w:pPr>
      <w:r w:rsidRPr="00871EA2">
        <w:rPr>
          <w:rFonts w:ascii="Times New Roman" w:eastAsia="Calibri" w:hAnsi="Times New Roman" w:cs="Times New Roman"/>
          <w:bCs/>
          <w:sz w:val="28"/>
          <w:szCs w:val="28"/>
          <w:lang w:eastAsia="ru-RU"/>
        </w:rPr>
        <w:t xml:space="preserve">На фінансову підтримку </w:t>
      </w:r>
      <w:r w:rsidR="00B16854" w:rsidRPr="00B16854">
        <w:rPr>
          <w:rFonts w:ascii="Times New Roman" w:eastAsia="Calibri" w:hAnsi="Times New Roman" w:cs="Times New Roman"/>
          <w:bCs/>
          <w:iCs/>
          <w:sz w:val="28"/>
          <w:szCs w:val="28"/>
        </w:rPr>
        <w:t>громадським організаціям осіб з інвалідністю і ветеранів, діяльність яких має соціальну спрямованість</w:t>
      </w:r>
      <w:r w:rsidR="00B16854">
        <w:rPr>
          <w:rFonts w:ascii="Times New Roman" w:eastAsia="Calibri" w:hAnsi="Times New Roman" w:cs="Times New Roman"/>
          <w:bCs/>
          <w:iCs/>
          <w:sz w:val="28"/>
          <w:szCs w:val="28"/>
        </w:rPr>
        <w:t>,</w:t>
      </w:r>
      <w:r w:rsidR="00B16854" w:rsidRPr="00871EA2">
        <w:rPr>
          <w:rFonts w:ascii="Times New Roman" w:eastAsia="Calibri" w:hAnsi="Times New Roman" w:cs="Times New Roman"/>
          <w:bCs/>
          <w:sz w:val="28"/>
          <w:szCs w:val="28"/>
          <w:lang w:eastAsia="ru-RU"/>
        </w:rPr>
        <w:t xml:space="preserve"> </w:t>
      </w:r>
      <w:r w:rsidRPr="00871EA2">
        <w:rPr>
          <w:rFonts w:ascii="Times New Roman" w:eastAsia="Calibri" w:hAnsi="Times New Roman" w:cs="Times New Roman"/>
          <w:bCs/>
          <w:sz w:val="28"/>
          <w:szCs w:val="28"/>
          <w:lang w:eastAsia="ru-RU"/>
        </w:rPr>
        <w:t xml:space="preserve">за рахунок коштів міського бюджету на 2020 рік передбачено видатки в сумі 256,2 тис. грн. </w:t>
      </w:r>
      <w:r w:rsidRPr="00871EA2">
        <w:rPr>
          <w:rFonts w:ascii="Times New Roman" w:eastAsia="Calibri" w:hAnsi="Times New Roman" w:cs="Times New Roman"/>
          <w:iCs/>
          <w:sz w:val="28"/>
          <w:szCs w:val="28"/>
          <w:lang w:eastAsia="ru-RU"/>
        </w:rPr>
        <w:t xml:space="preserve">Одержувачами фінансової підтримки в 2020 році </w:t>
      </w:r>
      <w:r w:rsidR="00AD1F2D">
        <w:rPr>
          <w:rFonts w:ascii="Times New Roman" w:eastAsia="Calibri" w:hAnsi="Times New Roman" w:cs="Times New Roman"/>
          <w:iCs/>
          <w:sz w:val="28"/>
          <w:szCs w:val="28"/>
          <w:lang w:eastAsia="ru-RU"/>
        </w:rPr>
        <w:t>були</w:t>
      </w:r>
      <w:r w:rsidRPr="00871EA2">
        <w:rPr>
          <w:rFonts w:ascii="Times New Roman" w:eastAsia="Calibri" w:hAnsi="Times New Roman" w:cs="Times New Roman"/>
          <w:iCs/>
          <w:sz w:val="28"/>
          <w:szCs w:val="28"/>
          <w:lang w:eastAsia="ru-RU"/>
        </w:rPr>
        <w:t xml:space="preserve"> наступні громадські організації: </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 xml:space="preserve">Рада ветеранів  – </w:t>
      </w:r>
      <w:r w:rsidR="00B16854">
        <w:rPr>
          <w:rFonts w:ascii="Times New Roman" w:eastAsia="Calibri" w:hAnsi="Times New Roman" w:cs="Times New Roman"/>
          <w:iCs/>
          <w:sz w:val="28"/>
          <w:szCs w:val="28"/>
          <w:lang w:eastAsia="ru-RU"/>
        </w:rPr>
        <w:t xml:space="preserve">             </w:t>
      </w:r>
      <w:r w:rsidRPr="00871EA2">
        <w:rPr>
          <w:rFonts w:ascii="Times New Roman" w:eastAsia="Calibri" w:hAnsi="Times New Roman" w:cs="Times New Roman"/>
          <w:iCs/>
          <w:sz w:val="28"/>
          <w:szCs w:val="28"/>
          <w:lang w:eastAsia="ru-RU"/>
        </w:rPr>
        <w:t>60,0 тис.грн.</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Реабілітаційний центр  – 40,0 тис.грн.</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 xml:space="preserve">Союз Чорнобиль      - </w:t>
      </w:r>
      <w:r w:rsidR="00B16854">
        <w:rPr>
          <w:rFonts w:ascii="Times New Roman" w:eastAsia="Calibri" w:hAnsi="Times New Roman" w:cs="Times New Roman"/>
          <w:iCs/>
          <w:sz w:val="28"/>
          <w:szCs w:val="28"/>
          <w:lang w:eastAsia="ru-RU"/>
        </w:rPr>
        <w:t xml:space="preserve">      </w:t>
      </w:r>
      <w:r w:rsidRPr="00871EA2">
        <w:rPr>
          <w:rFonts w:ascii="Times New Roman" w:eastAsia="Calibri" w:hAnsi="Times New Roman" w:cs="Times New Roman"/>
          <w:iCs/>
          <w:sz w:val="28"/>
          <w:szCs w:val="28"/>
          <w:lang w:eastAsia="ru-RU"/>
        </w:rPr>
        <w:t>30,0 тис.грн.</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Воїни інтернаціоналісти –61,2 тис.грн.</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Ковель –Спарта            -</w:t>
      </w:r>
      <w:r w:rsidR="00B16854">
        <w:rPr>
          <w:rFonts w:ascii="Times New Roman" w:eastAsia="Calibri" w:hAnsi="Times New Roman" w:cs="Times New Roman"/>
          <w:iCs/>
          <w:sz w:val="28"/>
          <w:szCs w:val="28"/>
          <w:lang w:eastAsia="ru-RU"/>
        </w:rPr>
        <w:t xml:space="preserve">   </w:t>
      </w:r>
      <w:r w:rsidRPr="00871EA2">
        <w:rPr>
          <w:rFonts w:ascii="Times New Roman" w:eastAsia="Calibri" w:hAnsi="Times New Roman" w:cs="Times New Roman"/>
          <w:iCs/>
          <w:sz w:val="28"/>
          <w:szCs w:val="28"/>
          <w:lang w:eastAsia="ru-RU"/>
        </w:rPr>
        <w:t xml:space="preserve"> 25,0 тис.грн.</w:t>
      </w:r>
    </w:p>
    <w:p w:rsidR="00871EA2" w:rsidRPr="00871EA2"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 xml:space="preserve">УТОС                        - </w:t>
      </w:r>
      <w:r w:rsidR="00B16854">
        <w:rPr>
          <w:rFonts w:ascii="Times New Roman" w:eastAsia="Calibri" w:hAnsi="Times New Roman" w:cs="Times New Roman"/>
          <w:iCs/>
          <w:sz w:val="28"/>
          <w:szCs w:val="28"/>
          <w:lang w:eastAsia="ru-RU"/>
        </w:rPr>
        <w:t xml:space="preserve">        </w:t>
      </w:r>
      <w:r w:rsidRPr="00871EA2">
        <w:rPr>
          <w:rFonts w:ascii="Times New Roman" w:eastAsia="Calibri" w:hAnsi="Times New Roman" w:cs="Times New Roman"/>
          <w:iCs/>
          <w:sz w:val="28"/>
          <w:szCs w:val="28"/>
          <w:lang w:eastAsia="ru-RU"/>
        </w:rPr>
        <w:t>20,0 тис.грн.</w:t>
      </w:r>
    </w:p>
    <w:p w:rsidR="00B16854"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МРОТЧХ України        -</w:t>
      </w:r>
      <w:r w:rsidR="00B16854">
        <w:rPr>
          <w:rFonts w:ascii="Times New Roman" w:eastAsia="Calibri" w:hAnsi="Times New Roman" w:cs="Times New Roman"/>
          <w:iCs/>
          <w:sz w:val="28"/>
          <w:szCs w:val="28"/>
          <w:lang w:eastAsia="ru-RU"/>
        </w:rPr>
        <w:t xml:space="preserve">   </w:t>
      </w:r>
      <w:r w:rsidRPr="00871EA2">
        <w:rPr>
          <w:rFonts w:ascii="Times New Roman" w:eastAsia="Calibri" w:hAnsi="Times New Roman" w:cs="Times New Roman"/>
          <w:iCs/>
          <w:sz w:val="28"/>
          <w:szCs w:val="28"/>
          <w:lang w:eastAsia="ru-RU"/>
        </w:rPr>
        <w:t xml:space="preserve"> 20,0 тис.грн.</w:t>
      </w:r>
    </w:p>
    <w:p w:rsidR="00871EA2" w:rsidRPr="00B16854" w:rsidRDefault="00871EA2" w:rsidP="00B16854">
      <w:pPr>
        <w:spacing w:after="0" w:line="240" w:lineRule="auto"/>
        <w:ind w:firstLine="709"/>
        <w:jc w:val="both"/>
        <w:rPr>
          <w:rFonts w:ascii="Times New Roman" w:eastAsia="Calibri" w:hAnsi="Times New Roman" w:cs="Times New Roman"/>
          <w:iCs/>
          <w:sz w:val="28"/>
          <w:szCs w:val="28"/>
          <w:lang w:eastAsia="ru-RU"/>
        </w:rPr>
      </w:pPr>
      <w:r w:rsidRPr="00871EA2">
        <w:rPr>
          <w:rFonts w:ascii="Times New Roman" w:eastAsia="Calibri" w:hAnsi="Times New Roman" w:cs="Times New Roman"/>
          <w:iCs/>
          <w:sz w:val="28"/>
          <w:szCs w:val="28"/>
          <w:lang w:eastAsia="ru-RU"/>
        </w:rPr>
        <w:t xml:space="preserve">Протягом 2020 року на фінансову підтримку </w:t>
      </w:r>
      <w:r w:rsidR="00B16854">
        <w:rPr>
          <w:rFonts w:ascii="Times New Roman" w:eastAsia="Calibri" w:hAnsi="Times New Roman" w:cs="Times New Roman"/>
          <w:iCs/>
          <w:sz w:val="28"/>
          <w:szCs w:val="28"/>
          <w:lang w:eastAsia="ru-RU"/>
        </w:rPr>
        <w:t>цих організацій</w:t>
      </w:r>
      <w:r w:rsidRPr="00871EA2">
        <w:rPr>
          <w:rFonts w:ascii="Times New Roman" w:eastAsia="Calibri" w:hAnsi="Times New Roman" w:cs="Times New Roman"/>
          <w:iCs/>
          <w:sz w:val="28"/>
          <w:szCs w:val="28"/>
          <w:lang w:eastAsia="ru-RU"/>
        </w:rPr>
        <w:t xml:space="preserve"> спрямовано 253,4 тис. грн., </w:t>
      </w:r>
      <w:r w:rsidRPr="00871EA2">
        <w:rPr>
          <w:rFonts w:ascii="Times New Roman" w:eastAsia="Calibri" w:hAnsi="Times New Roman" w:cs="Times New Roman"/>
          <w:bCs/>
          <w:sz w:val="28"/>
          <w:szCs w:val="28"/>
          <w:lang w:eastAsia="ru-RU"/>
        </w:rPr>
        <w:t>що складає  98,9 % до річних призначень</w:t>
      </w:r>
      <w:r w:rsidRPr="00871EA2">
        <w:rPr>
          <w:rFonts w:ascii="Times New Roman" w:eastAsia="Calibri" w:hAnsi="Times New Roman" w:cs="Times New Roman"/>
          <w:sz w:val="28"/>
          <w:szCs w:val="28"/>
          <w:lang w:eastAsia="ru-RU"/>
        </w:rPr>
        <w:t>.</w:t>
      </w:r>
    </w:p>
    <w:p w:rsidR="00871EA2" w:rsidRPr="00871EA2" w:rsidRDefault="00871EA2" w:rsidP="00B1685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871EA2">
        <w:rPr>
          <w:rFonts w:ascii="Times New Roman" w:eastAsia="Calibri" w:hAnsi="Times New Roman" w:cs="Times New Roman"/>
          <w:color w:val="000000"/>
          <w:sz w:val="28"/>
          <w:szCs w:val="28"/>
          <w:lang w:eastAsia="ru-RU"/>
        </w:rPr>
        <w:t xml:space="preserve">На організацію </w:t>
      </w:r>
      <w:r w:rsidR="00B16854">
        <w:rPr>
          <w:rFonts w:ascii="Times New Roman" w:eastAsia="Calibri" w:hAnsi="Times New Roman" w:cs="Times New Roman"/>
          <w:color w:val="000000"/>
          <w:sz w:val="28"/>
          <w:szCs w:val="28"/>
          <w:lang w:eastAsia="ru-RU"/>
        </w:rPr>
        <w:t xml:space="preserve">та </w:t>
      </w:r>
      <w:r w:rsidRPr="00871EA2">
        <w:rPr>
          <w:rFonts w:ascii="Times New Roman" w:eastAsia="Calibri" w:hAnsi="Times New Roman" w:cs="Times New Roman"/>
          <w:color w:val="000000"/>
          <w:sz w:val="28"/>
          <w:szCs w:val="28"/>
          <w:lang w:eastAsia="ru-RU"/>
        </w:rPr>
        <w:t>проведення громадських робіт по Програмі зайнятості населення на 2019-2021 роки</w:t>
      </w:r>
      <w:r w:rsidR="00C560F0">
        <w:rPr>
          <w:rFonts w:ascii="Times New Roman" w:eastAsia="Calibri" w:hAnsi="Times New Roman" w:cs="Times New Roman"/>
          <w:color w:val="000000"/>
          <w:sz w:val="28"/>
          <w:szCs w:val="28"/>
          <w:lang w:eastAsia="ru-RU"/>
        </w:rPr>
        <w:t xml:space="preserve"> </w:t>
      </w:r>
      <w:r w:rsidRPr="00871EA2">
        <w:rPr>
          <w:rFonts w:ascii="Times New Roman" w:eastAsia="Calibri" w:hAnsi="Times New Roman" w:cs="Times New Roman"/>
          <w:bCs/>
          <w:iCs/>
          <w:sz w:val="28"/>
          <w:szCs w:val="28"/>
          <w:lang w:eastAsia="ru-RU"/>
        </w:rPr>
        <w:t>річні призначення на 2020 рік становлять</w:t>
      </w:r>
      <w:r w:rsidR="00EE279A">
        <w:rPr>
          <w:rFonts w:ascii="Times New Roman" w:eastAsia="Calibri" w:hAnsi="Times New Roman" w:cs="Times New Roman"/>
          <w:sz w:val="28"/>
          <w:szCs w:val="28"/>
          <w:lang w:eastAsia="ru-RU"/>
        </w:rPr>
        <w:t xml:space="preserve"> 200,0 тис.</w:t>
      </w:r>
      <w:r w:rsidRPr="00871EA2">
        <w:rPr>
          <w:rFonts w:ascii="Times New Roman" w:eastAsia="Calibri" w:hAnsi="Times New Roman" w:cs="Times New Roman"/>
          <w:sz w:val="28"/>
          <w:szCs w:val="28"/>
          <w:lang w:eastAsia="ru-RU"/>
        </w:rPr>
        <w:t xml:space="preserve">грн. </w:t>
      </w:r>
      <w:r w:rsidR="00EE279A">
        <w:rPr>
          <w:rFonts w:ascii="Times New Roman" w:eastAsia="Calibri" w:hAnsi="Times New Roman" w:cs="Times New Roman"/>
          <w:sz w:val="28"/>
          <w:szCs w:val="28"/>
        </w:rPr>
        <w:t xml:space="preserve">Касові видатки </w:t>
      </w:r>
      <w:r w:rsidRPr="00871EA2">
        <w:rPr>
          <w:rFonts w:ascii="Times New Roman" w:eastAsia="Calibri" w:hAnsi="Times New Roman" w:cs="Times New Roman"/>
          <w:sz w:val="28"/>
          <w:szCs w:val="28"/>
        </w:rPr>
        <w:t>становили 42,9 тис.грн.</w:t>
      </w:r>
      <w:r w:rsidR="00EE279A">
        <w:rPr>
          <w:rFonts w:ascii="Times New Roman" w:eastAsia="Calibri" w:hAnsi="Times New Roman" w:cs="Times New Roman"/>
          <w:sz w:val="28"/>
          <w:szCs w:val="28"/>
        </w:rPr>
        <w:t>, або 21,5</w:t>
      </w:r>
      <w:r w:rsidRPr="00871EA2">
        <w:rPr>
          <w:rFonts w:ascii="Times New Roman" w:eastAsia="Calibri" w:hAnsi="Times New Roman" w:cs="Times New Roman"/>
          <w:sz w:val="28"/>
          <w:szCs w:val="28"/>
        </w:rPr>
        <w:t>% до річних призначень.</w:t>
      </w:r>
    </w:p>
    <w:p w:rsidR="00AD1F2D" w:rsidRPr="007D20BF" w:rsidRDefault="00871EA2" w:rsidP="007D20BF">
      <w:pPr>
        <w:spacing w:after="0" w:line="240" w:lineRule="auto"/>
        <w:ind w:firstLine="709"/>
        <w:jc w:val="both"/>
        <w:rPr>
          <w:rFonts w:ascii="Times New Roman" w:eastAsia="Calibri" w:hAnsi="Times New Roman" w:cs="Times New Roman"/>
          <w:sz w:val="28"/>
          <w:szCs w:val="28"/>
        </w:rPr>
      </w:pPr>
      <w:r w:rsidRPr="00871EA2">
        <w:rPr>
          <w:rFonts w:ascii="Times New Roman" w:eastAsia="Calibri" w:hAnsi="Times New Roman" w:cs="Times New Roman"/>
          <w:sz w:val="28"/>
          <w:szCs w:val="28"/>
        </w:rPr>
        <w:lastRenderedPageBreak/>
        <w:t>В бюджеті міста на 20</w:t>
      </w:r>
      <w:r w:rsidRPr="00871EA2">
        <w:rPr>
          <w:rFonts w:ascii="Times New Roman" w:eastAsia="Calibri" w:hAnsi="Times New Roman" w:cs="Times New Roman"/>
          <w:sz w:val="28"/>
          <w:szCs w:val="28"/>
          <w:lang w:val="ru-RU"/>
        </w:rPr>
        <w:t>20</w:t>
      </w:r>
      <w:r w:rsidRPr="00871EA2">
        <w:rPr>
          <w:rFonts w:ascii="Times New Roman" w:eastAsia="Calibri" w:hAnsi="Times New Roman" w:cs="Times New Roman"/>
          <w:sz w:val="28"/>
          <w:szCs w:val="28"/>
        </w:rPr>
        <w:t xml:space="preserve"> рік передба</w:t>
      </w:r>
      <w:r w:rsidR="00C560F0">
        <w:rPr>
          <w:rFonts w:ascii="Times New Roman" w:eastAsia="Calibri" w:hAnsi="Times New Roman" w:cs="Times New Roman"/>
          <w:sz w:val="28"/>
          <w:szCs w:val="28"/>
        </w:rPr>
        <w:t xml:space="preserve">чено видатки </w:t>
      </w:r>
      <w:r w:rsidR="00EE279A">
        <w:rPr>
          <w:rFonts w:ascii="Times New Roman" w:eastAsia="Calibri" w:hAnsi="Times New Roman" w:cs="Times New Roman"/>
          <w:sz w:val="28"/>
          <w:szCs w:val="28"/>
        </w:rPr>
        <w:t>на і</w:t>
      </w:r>
      <w:r w:rsidR="00EE279A" w:rsidRPr="00871EA2">
        <w:rPr>
          <w:rFonts w:ascii="Times New Roman" w:eastAsia="Calibri" w:hAnsi="Times New Roman" w:cs="Times New Roman"/>
          <w:bCs/>
          <w:sz w:val="28"/>
          <w:szCs w:val="28"/>
        </w:rPr>
        <w:t>нші заходи у сфері соціального захисту і соціального забезпечення</w:t>
      </w:r>
      <w:r w:rsidR="00EE279A">
        <w:rPr>
          <w:rFonts w:ascii="Times New Roman" w:eastAsia="Calibri" w:hAnsi="Times New Roman" w:cs="Times New Roman"/>
          <w:sz w:val="28"/>
          <w:szCs w:val="28"/>
        </w:rPr>
        <w:t xml:space="preserve"> </w:t>
      </w:r>
      <w:r w:rsidR="00C560F0">
        <w:rPr>
          <w:rFonts w:ascii="Times New Roman" w:eastAsia="Calibri" w:hAnsi="Times New Roman" w:cs="Times New Roman"/>
          <w:sz w:val="28"/>
          <w:szCs w:val="28"/>
        </w:rPr>
        <w:t>в сумі 3252,1 тис.</w:t>
      </w:r>
      <w:r w:rsidRPr="00871EA2">
        <w:rPr>
          <w:rFonts w:ascii="Times New Roman" w:eastAsia="Calibri" w:hAnsi="Times New Roman" w:cs="Times New Roman"/>
          <w:sz w:val="28"/>
          <w:szCs w:val="28"/>
        </w:rPr>
        <w:t xml:space="preserve">грн.,  </w:t>
      </w:r>
      <w:r w:rsidR="00C560F0">
        <w:rPr>
          <w:rFonts w:ascii="Times New Roman" w:eastAsia="Calibri" w:hAnsi="Times New Roman" w:cs="Times New Roman"/>
          <w:sz w:val="28"/>
          <w:szCs w:val="28"/>
        </w:rPr>
        <w:t xml:space="preserve">касові </w:t>
      </w:r>
      <w:r w:rsidRPr="00871EA2">
        <w:rPr>
          <w:rFonts w:ascii="Times New Roman" w:eastAsia="Calibri" w:hAnsi="Times New Roman" w:cs="Times New Roman"/>
          <w:sz w:val="28"/>
          <w:szCs w:val="28"/>
        </w:rPr>
        <w:t>видатки за 2020 рік станов</w:t>
      </w:r>
      <w:r w:rsidR="00C560F0">
        <w:rPr>
          <w:rFonts w:ascii="Times New Roman" w:eastAsia="Calibri" w:hAnsi="Times New Roman" w:cs="Times New Roman"/>
          <w:sz w:val="28"/>
          <w:szCs w:val="28"/>
        </w:rPr>
        <w:t>или</w:t>
      </w:r>
      <w:r w:rsidRPr="00871EA2">
        <w:rPr>
          <w:rFonts w:ascii="Times New Roman" w:eastAsia="Calibri" w:hAnsi="Times New Roman" w:cs="Times New Roman"/>
          <w:sz w:val="28"/>
          <w:szCs w:val="28"/>
        </w:rPr>
        <w:t xml:space="preserve"> 2993,3 тис.грн. або 92 % до річних призначень.</w:t>
      </w:r>
    </w:p>
    <w:p w:rsidR="00AD1F2D" w:rsidRDefault="00AD1F2D" w:rsidP="00EE279A">
      <w:pPr>
        <w:spacing w:after="0" w:line="240" w:lineRule="auto"/>
        <w:ind w:firstLine="709"/>
        <w:jc w:val="right"/>
        <w:rPr>
          <w:rFonts w:ascii="Times New Roman" w:eastAsia="Calibri" w:hAnsi="Times New Roman" w:cs="Times New Roman"/>
          <w:sz w:val="24"/>
          <w:szCs w:val="24"/>
        </w:rPr>
      </w:pPr>
    </w:p>
    <w:p w:rsidR="00871EA2" w:rsidRPr="00871EA2" w:rsidRDefault="00871EA2" w:rsidP="00EE279A">
      <w:pPr>
        <w:spacing w:after="0" w:line="240" w:lineRule="auto"/>
        <w:ind w:firstLine="709"/>
        <w:jc w:val="right"/>
        <w:rPr>
          <w:rFonts w:ascii="Times New Roman" w:eastAsia="Calibri" w:hAnsi="Times New Roman" w:cs="Times New Roman"/>
          <w:sz w:val="24"/>
          <w:szCs w:val="24"/>
        </w:rPr>
      </w:pPr>
      <w:r w:rsidRPr="00871EA2">
        <w:rPr>
          <w:rFonts w:ascii="Times New Roman" w:eastAsia="Calibri" w:hAnsi="Times New Roman" w:cs="Times New Roman"/>
          <w:sz w:val="24"/>
          <w:szCs w:val="24"/>
        </w:rPr>
        <w:tab/>
      </w:r>
      <w:r w:rsidRPr="00871EA2">
        <w:rPr>
          <w:rFonts w:ascii="Times New Roman" w:eastAsia="Calibri" w:hAnsi="Times New Roman" w:cs="Times New Roman"/>
          <w:sz w:val="24"/>
          <w:szCs w:val="24"/>
        </w:rPr>
        <w:tab/>
      </w:r>
      <w:r w:rsidR="00C560F0">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тис.грн.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134"/>
        <w:gridCol w:w="1559"/>
        <w:gridCol w:w="1701"/>
      </w:tblGrid>
      <w:tr w:rsidR="00871EA2" w:rsidRPr="00871EA2" w:rsidTr="00EE279A">
        <w:tc>
          <w:tcPr>
            <w:tcW w:w="5245" w:type="dxa"/>
          </w:tcPr>
          <w:p w:rsidR="00871EA2" w:rsidRPr="00871EA2" w:rsidRDefault="00871EA2" w:rsidP="00EE279A">
            <w:pPr>
              <w:spacing w:after="0" w:line="240" w:lineRule="auto"/>
              <w:jc w:val="center"/>
              <w:rPr>
                <w:rFonts w:ascii="Times New Roman" w:eastAsia="Calibri" w:hAnsi="Times New Roman" w:cs="Times New Roman"/>
                <w:b/>
                <w:sz w:val="24"/>
                <w:szCs w:val="24"/>
              </w:rPr>
            </w:pPr>
          </w:p>
          <w:p w:rsidR="00871EA2" w:rsidRPr="00871EA2" w:rsidRDefault="00871EA2" w:rsidP="00EE279A">
            <w:pPr>
              <w:spacing w:after="0" w:line="240" w:lineRule="auto"/>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Назва</w:t>
            </w:r>
          </w:p>
        </w:tc>
        <w:tc>
          <w:tcPr>
            <w:tcW w:w="1134" w:type="dxa"/>
          </w:tcPr>
          <w:p w:rsidR="00871EA2" w:rsidRPr="00871EA2" w:rsidRDefault="00871EA2" w:rsidP="00EE279A">
            <w:pPr>
              <w:spacing w:after="0" w:line="240" w:lineRule="auto"/>
              <w:jc w:val="center"/>
              <w:rPr>
                <w:rFonts w:ascii="Times New Roman" w:eastAsia="Calibri" w:hAnsi="Times New Roman" w:cs="Times New Roman"/>
                <w:b/>
                <w:sz w:val="24"/>
                <w:szCs w:val="24"/>
              </w:rPr>
            </w:pPr>
          </w:p>
          <w:p w:rsidR="00871EA2" w:rsidRPr="00871EA2" w:rsidRDefault="00871EA2" w:rsidP="00EE279A">
            <w:pPr>
              <w:spacing w:after="0" w:line="240" w:lineRule="auto"/>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xml:space="preserve">План </w:t>
            </w:r>
          </w:p>
          <w:p w:rsidR="00871EA2" w:rsidRPr="00871EA2" w:rsidRDefault="00871EA2" w:rsidP="00EE279A">
            <w:pPr>
              <w:spacing w:after="0" w:line="240" w:lineRule="auto"/>
              <w:rPr>
                <w:rFonts w:ascii="Times New Roman" w:eastAsia="Calibri" w:hAnsi="Times New Roman" w:cs="Times New Roman"/>
                <w:b/>
                <w:sz w:val="24"/>
                <w:szCs w:val="24"/>
              </w:rPr>
            </w:pPr>
            <w:r w:rsidRPr="00871EA2">
              <w:rPr>
                <w:rFonts w:ascii="Times New Roman" w:eastAsia="Calibri" w:hAnsi="Times New Roman" w:cs="Times New Roman"/>
                <w:b/>
                <w:sz w:val="24"/>
                <w:szCs w:val="24"/>
              </w:rPr>
              <w:t>річний</w:t>
            </w:r>
          </w:p>
        </w:tc>
        <w:tc>
          <w:tcPr>
            <w:tcW w:w="1559" w:type="dxa"/>
          </w:tcPr>
          <w:p w:rsidR="00871EA2" w:rsidRPr="00871EA2" w:rsidRDefault="00871EA2" w:rsidP="00EE279A">
            <w:pPr>
              <w:spacing w:after="0" w:line="240" w:lineRule="auto"/>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xml:space="preserve">Касові </w:t>
            </w:r>
          </w:p>
          <w:p w:rsidR="00871EA2" w:rsidRPr="00871EA2" w:rsidRDefault="00871EA2" w:rsidP="00EE279A">
            <w:pPr>
              <w:spacing w:after="0" w:line="240" w:lineRule="auto"/>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xml:space="preserve">видатки за </w:t>
            </w:r>
          </w:p>
          <w:p w:rsidR="00871EA2" w:rsidRPr="00871EA2" w:rsidRDefault="00871EA2" w:rsidP="00EE279A">
            <w:pPr>
              <w:spacing w:after="0" w:line="240" w:lineRule="auto"/>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2020 рік</w:t>
            </w:r>
          </w:p>
        </w:tc>
        <w:tc>
          <w:tcPr>
            <w:tcW w:w="1701" w:type="dxa"/>
          </w:tcPr>
          <w:p w:rsidR="00871EA2" w:rsidRPr="00871EA2" w:rsidRDefault="00871EA2" w:rsidP="00EE279A">
            <w:pPr>
              <w:spacing w:after="0" w:line="240" w:lineRule="auto"/>
              <w:ind w:firstLine="34"/>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виконання</w:t>
            </w:r>
          </w:p>
          <w:p w:rsidR="00871EA2" w:rsidRPr="00871EA2" w:rsidRDefault="00871EA2" w:rsidP="00EE279A">
            <w:pPr>
              <w:spacing w:after="0" w:line="240" w:lineRule="auto"/>
              <w:ind w:firstLine="34"/>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xml:space="preserve">до річного </w:t>
            </w:r>
          </w:p>
          <w:p w:rsidR="00871EA2" w:rsidRPr="00871EA2" w:rsidRDefault="00871EA2" w:rsidP="00EE279A">
            <w:pPr>
              <w:spacing w:after="0" w:line="240" w:lineRule="auto"/>
              <w:ind w:firstLine="34"/>
              <w:jc w:val="center"/>
              <w:rPr>
                <w:rFonts w:ascii="Times New Roman" w:eastAsia="Calibri" w:hAnsi="Times New Roman" w:cs="Times New Roman"/>
                <w:b/>
                <w:sz w:val="24"/>
                <w:szCs w:val="24"/>
              </w:rPr>
            </w:pPr>
            <w:r w:rsidRPr="00871EA2">
              <w:rPr>
                <w:rFonts w:ascii="Times New Roman" w:eastAsia="Calibri" w:hAnsi="Times New Roman" w:cs="Times New Roman"/>
                <w:b/>
                <w:sz w:val="24"/>
                <w:szCs w:val="24"/>
              </w:rPr>
              <w:t xml:space="preserve">плану </w:t>
            </w:r>
          </w:p>
        </w:tc>
      </w:tr>
      <w:tr w:rsidR="00871EA2" w:rsidRPr="00871EA2" w:rsidTr="00EE279A">
        <w:tc>
          <w:tcPr>
            <w:tcW w:w="5245" w:type="dxa"/>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на лікування і підтримку тих, хто перебуває у складних життєвих</w:t>
            </w:r>
            <w:r w:rsidR="00EE279A">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обставинах</w:t>
            </w:r>
          </w:p>
        </w:tc>
        <w:tc>
          <w:tcPr>
            <w:tcW w:w="1134" w:type="dxa"/>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394,0</w:t>
            </w:r>
          </w:p>
        </w:tc>
        <w:tc>
          <w:tcPr>
            <w:tcW w:w="1559" w:type="dxa"/>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385,6</w:t>
            </w:r>
          </w:p>
        </w:tc>
        <w:tc>
          <w:tcPr>
            <w:tcW w:w="1701" w:type="dxa"/>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97,9</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Матеріальна допомога батькам, загиблим в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Афганістані і Іраку</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4,8</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4,8</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воякам ОУН- УПА</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2,4</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1,5</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62,5</w:t>
            </w:r>
          </w:p>
        </w:tc>
      </w:tr>
      <w:tr w:rsidR="00871EA2" w:rsidRPr="00871EA2" w:rsidTr="00EE279A">
        <w:trPr>
          <w:trHeight w:val="209"/>
        </w:trPr>
        <w:tc>
          <w:tcPr>
            <w:tcW w:w="5245" w:type="dxa"/>
            <w:vAlign w:val="center"/>
          </w:tcPr>
          <w:p w:rsidR="00871EA2" w:rsidRPr="00871EA2" w:rsidRDefault="00EE279A" w:rsidP="00EE279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Цільова допомога на погашення </w:t>
            </w:r>
            <w:r w:rsidR="00871EA2" w:rsidRPr="00871EA2">
              <w:rPr>
                <w:rFonts w:ascii="Times New Roman" w:eastAsia="Calibri" w:hAnsi="Times New Roman" w:cs="Times New Roman"/>
                <w:sz w:val="24"/>
                <w:szCs w:val="24"/>
              </w:rPr>
              <w:t>заборгованості за спожиті комунальні послуги</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638"/>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Вирішення питань матеріальної підтримки </w:t>
            </w:r>
          </w:p>
          <w:p w:rsidR="00871EA2" w:rsidRPr="00C560F0"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виборців депутатами міської ради</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765,0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763,4</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99,8</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на поховання осіб, які не досягли пенсійного віку</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150,0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111,0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74,0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батькам, вдовам, які не</w:t>
            </w:r>
            <w:r w:rsidR="00EE279A">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вийшли заміж вдруге, загиблих в зоні АТО</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33,6</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31,2</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92,9</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на лікування дітей хворих</w:t>
            </w:r>
            <w:r w:rsidR="00EE279A">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на ДЦП</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9,0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45</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сім</w:t>
            </w:r>
            <w:r w:rsidR="00C560F0">
              <w:rPr>
                <w:rFonts w:ascii="Times New Roman" w:eastAsia="Calibri" w:hAnsi="Times New Roman" w:cs="Times New Roman"/>
                <w:sz w:val="24"/>
                <w:szCs w:val="24"/>
              </w:rPr>
              <w:t>’</w:t>
            </w:r>
            <w:r w:rsidRPr="00871EA2">
              <w:rPr>
                <w:rFonts w:ascii="Times New Roman" w:eastAsia="Calibri" w:hAnsi="Times New Roman" w:cs="Times New Roman"/>
                <w:sz w:val="24"/>
                <w:szCs w:val="24"/>
              </w:rPr>
              <w:t xml:space="preserve">ям, рідні яких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мобілізовані до Збройних Сил України для участі в</w:t>
            </w:r>
            <w:r w:rsidR="00EE279A">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АТО та громадянам, які прийняті на військову</w:t>
            </w:r>
            <w:r w:rsidR="00EE279A">
              <w:rPr>
                <w:rFonts w:ascii="Times New Roman" w:eastAsia="Calibri" w:hAnsi="Times New Roman" w:cs="Times New Roman"/>
                <w:sz w:val="24"/>
                <w:szCs w:val="24"/>
              </w:rPr>
              <w:t xml:space="preserve"> </w:t>
            </w:r>
            <w:r w:rsidRPr="00871EA2">
              <w:rPr>
                <w:rFonts w:ascii="Times New Roman" w:eastAsia="Calibri" w:hAnsi="Times New Roman" w:cs="Times New Roman"/>
                <w:sz w:val="24"/>
                <w:szCs w:val="24"/>
              </w:rPr>
              <w:t xml:space="preserve">службу за контрактом  </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306,0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284,6</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93</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Цільова матеріальна допомога дітям хвори</w:t>
            </w:r>
            <w:r w:rsidR="00EE279A">
              <w:rPr>
                <w:rFonts w:ascii="Times New Roman" w:eastAsia="Calibri" w:hAnsi="Times New Roman" w:cs="Times New Roman"/>
                <w:sz w:val="24"/>
                <w:szCs w:val="24"/>
              </w:rPr>
              <w:t>м</w:t>
            </w:r>
            <w:r w:rsidRPr="00871EA2">
              <w:rPr>
                <w:rFonts w:ascii="Times New Roman" w:eastAsia="Calibri" w:hAnsi="Times New Roman" w:cs="Times New Roman"/>
                <w:sz w:val="24"/>
                <w:szCs w:val="24"/>
              </w:rPr>
              <w:t xml:space="preserve"> на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муковісцидоз та хронічну ниркову недостатність</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291,3</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291,3</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825"/>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Одноразова матеріальна допомога жителям </w:t>
            </w:r>
          </w:p>
          <w:p w:rsidR="00871EA2" w:rsidRPr="00871EA2" w:rsidRDefault="00EE279A" w:rsidP="00EE279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територіальної громади м.Ковеля</w:t>
            </w:r>
            <w:r w:rsidR="00871EA2" w:rsidRPr="00871EA2">
              <w:rPr>
                <w:rFonts w:ascii="Times New Roman" w:eastAsia="Calibri" w:hAnsi="Times New Roman" w:cs="Times New Roman"/>
                <w:sz w:val="24"/>
                <w:szCs w:val="24"/>
              </w:rPr>
              <w:t xml:space="preserve"> хворим на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онкологічні захворювання</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800,0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695,5</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86,9</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Відшкодування витрат на придбання предметів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ритуальної належності на поховання учасників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АТО та на надгробні пам</w:t>
            </w:r>
            <w:r w:rsidR="00C560F0">
              <w:rPr>
                <w:rFonts w:ascii="Times New Roman" w:eastAsia="Calibri" w:hAnsi="Times New Roman" w:cs="Times New Roman"/>
                <w:sz w:val="24"/>
                <w:szCs w:val="24"/>
              </w:rPr>
              <w:t>’</w:t>
            </w:r>
            <w:r w:rsidRPr="00871EA2">
              <w:rPr>
                <w:rFonts w:ascii="Times New Roman" w:eastAsia="Calibri" w:hAnsi="Times New Roman" w:cs="Times New Roman"/>
                <w:sz w:val="24"/>
                <w:szCs w:val="24"/>
              </w:rPr>
              <w:t>ятники</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Цільова матеріальна допомога інваліду на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лікування жителя м.Ковеля Ріделя С.В.</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180,0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180,0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Матеріальна допомога на відшкодування вартості телекомунікаційних послуг наданих пільговим категоріям населення</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150,0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5,0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3,3</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Одноразова допомога матерям воїнів, загиблих в зоні АТО до Дня матері</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Відшкодування вартості санаторно-курортної путівки у розмірі та у спосіб, визначений чинним законодавством, особам з інвалідністю внаслідок війни і з захворюванням хребта та спинного мозку, а також громадянам, що супроводжують осіб з інвалідністю</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50,0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14,2</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28,4</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Одноразова матеріальна  допомога на лікування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lastRenderedPageBreak/>
              <w:t>Луцика А.М.</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lastRenderedPageBreak/>
              <w:t>120,0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120,0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675"/>
        </w:trPr>
        <w:tc>
          <w:tcPr>
            <w:tcW w:w="5245" w:type="dxa"/>
            <w:vAlign w:val="center"/>
          </w:tcPr>
          <w:p w:rsidR="00871EA2" w:rsidRPr="00AD7A75" w:rsidRDefault="00871EA2" w:rsidP="00EE279A">
            <w:pPr>
              <w:spacing w:after="0" w:line="240" w:lineRule="auto"/>
              <w:rPr>
                <w:rFonts w:ascii="Times New Roman" w:eastAsia="Calibri" w:hAnsi="Times New Roman" w:cs="Times New Roman"/>
                <w:sz w:val="24"/>
                <w:szCs w:val="24"/>
                <w:lang w:eastAsia="ru-RU"/>
              </w:rPr>
            </w:pPr>
            <w:r w:rsidRPr="00AD7A75">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150,0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110,0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73,3</w:t>
            </w:r>
          </w:p>
        </w:tc>
      </w:tr>
      <w:tr w:rsidR="00871EA2" w:rsidRPr="00871EA2" w:rsidTr="00EE279A">
        <w:trPr>
          <w:trHeight w:val="209"/>
        </w:trPr>
        <w:tc>
          <w:tcPr>
            <w:tcW w:w="5245" w:type="dxa"/>
            <w:vAlign w:val="center"/>
          </w:tcPr>
          <w:p w:rsidR="00871EA2" w:rsidRPr="00AD7A75" w:rsidRDefault="00871EA2" w:rsidP="00EE279A">
            <w:pPr>
              <w:spacing w:after="0" w:line="240" w:lineRule="auto"/>
              <w:rPr>
                <w:rFonts w:ascii="Times New Roman" w:eastAsia="Calibri" w:hAnsi="Times New Roman" w:cs="Times New Roman"/>
                <w:sz w:val="24"/>
                <w:szCs w:val="24"/>
                <w:lang w:eastAsia="ru-RU"/>
              </w:rPr>
            </w:pPr>
            <w:r w:rsidRPr="00AD7A75">
              <w:rPr>
                <w:rFonts w:ascii="Times New Roman" w:eastAsia="Calibri" w:hAnsi="Times New Roman" w:cs="Times New Roman"/>
                <w:sz w:val="24"/>
                <w:szCs w:val="24"/>
                <w:lang w:eastAsia="ru-RU"/>
              </w:rPr>
              <w:t xml:space="preserve">Надання додаткових пільг учасникам АТО </w:t>
            </w:r>
          </w:p>
          <w:p w:rsidR="00871EA2" w:rsidRPr="00AD7A75" w:rsidRDefault="00871EA2" w:rsidP="00EE279A">
            <w:pPr>
              <w:spacing w:after="0" w:line="240" w:lineRule="auto"/>
              <w:rPr>
                <w:rFonts w:ascii="Times New Roman" w:eastAsia="Calibri" w:hAnsi="Times New Roman" w:cs="Times New Roman"/>
                <w:sz w:val="24"/>
                <w:szCs w:val="24"/>
                <w:lang w:eastAsia="ru-RU"/>
              </w:rPr>
            </w:pPr>
            <w:r w:rsidRPr="00AD7A75">
              <w:rPr>
                <w:rFonts w:ascii="Times New Roman" w:eastAsia="Calibri" w:hAnsi="Times New Roman" w:cs="Times New Roman"/>
                <w:sz w:val="24"/>
                <w:szCs w:val="24"/>
                <w:lang w:eastAsia="ru-RU"/>
              </w:rPr>
              <w:t xml:space="preserve">та членам їх сімей, сім’ям загиблих </w:t>
            </w:r>
          </w:p>
          <w:p w:rsidR="00871EA2" w:rsidRPr="00AD7A75" w:rsidRDefault="00871EA2" w:rsidP="00EE279A">
            <w:pPr>
              <w:spacing w:after="0" w:line="240" w:lineRule="auto"/>
              <w:rPr>
                <w:rFonts w:ascii="Times New Roman" w:eastAsia="Calibri" w:hAnsi="Times New Roman" w:cs="Times New Roman"/>
                <w:sz w:val="24"/>
                <w:szCs w:val="24"/>
                <w:lang w:eastAsia="ru-RU"/>
              </w:rPr>
            </w:pPr>
            <w:r w:rsidRPr="00AD7A75">
              <w:rPr>
                <w:rFonts w:ascii="Times New Roman" w:eastAsia="Calibri" w:hAnsi="Times New Roman" w:cs="Times New Roman"/>
                <w:sz w:val="24"/>
                <w:szCs w:val="24"/>
                <w:lang w:eastAsia="ru-RU"/>
              </w:rPr>
              <w:t>військовослужбовців в зоні АТО</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125,0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30,3</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24,2</w:t>
            </w:r>
          </w:p>
        </w:tc>
      </w:tr>
      <w:tr w:rsidR="00871EA2" w:rsidRPr="00871EA2" w:rsidTr="00EE279A">
        <w:trPr>
          <w:trHeight w:val="209"/>
        </w:trPr>
        <w:tc>
          <w:tcPr>
            <w:tcW w:w="5245" w:type="dxa"/>
            <w:vAlign w:val="center"/>
          </w:tcPr>
          <w:p w:rsidR="00871EA2" w:rsidRPr="00AD7A75" w:rsidRDefault="00871EA2" w:rsidP="00EE279A">
            <w:pPr>
              <w:spacing w:after="0" w:line="240" w:lineRule="auto"/>
              <w:rPr>
                <w:rFonts w:ascii="Times New Roman" w:eastAsia="Calibri" w:hAnsi="Times New Roman" w:cs="Times New Roman"/>
                <w:sz w:val="24"/>
                <w:szCs w:val="24"/>
                <w:lang w:eastAsia="ru-RU"/>
              </w:rPr>
            </w:pPr>
            <w:r w:rsidRPr="00AD7A75">
              <w:rPr>
                <w:rFonts w:ascii="Times New Roman" w:eastAsia="Calibri" w:hAnsi="Times New Roman" w:cs="Times New Roman"/>
                <w:sz w:val="24"/>
                <w:szCs w:val="24"/>
                <w:lang w:eastAsia="ru-RU"/>
              </w:rPr>
              <w:t xml:space="preserve">Цільова матеріальна допомога на придбання слухового апарату Гонті В.О., </w:t>
            </w:r>
            <w:r w:rsidR="00EE279A">
              <w:rPr>
                <w:rFonts w:ascii="Times New Roman" w:eastAsia="Calibri" w:hAnsi="Times New Roman" w:cs="Times New Roman"/>
                <w:sz w:val="24"/>
                <w:szCs w:val="24"/>
                <w:lang w:eastAsia="ru-RU"/>
              </w:rPr>
              <w:t xml:space="preserve">особі з </w:t>
            </w:r>
            <w:r w:rsidRPr="00AD7A75">
              <w:rPr>
                <w:rFonts w:ascii="Times New Roman" w:eastAsia="Calibri" w:hAnsi="Times New Roman" w:cs="Times New Roman"/>
                <w:sz w:val="24"/>
                <w:szCs w:val="24"/>
                <w:lang w:eastAsia="ru-RU"/>
              </w:rPr>
              <w:t>інвалідністю</w:t>
            </w:r>
            <w:r w:rsidR="00C560F0">
              <w:rPr>
                <w:rFonts w:ascii="Times New Roman" w:eastAsia="Calibri" w:hAnsi="Times New Roman" w:cs="Times New Roman"/>
                <w:sz w:val="24"/>
                <w:szCs w:val="24"/>
                <w:lang w:eastAsia="ru-RU"/>
              </w:rPr>
              <w:t xml:space="preserve"> </w:t>
            </w:r>
            <w:r w:rsidRPr="00AD7A75">
              <w:rPr>
                <w:rFonts w:ascii="Times New Roman" w:eastAsia="Calibri" w:hAnsi="Times New Roman" w:cs="Times New Roman"/>
                <w:sz w:val="24"/>
                <w:szCs w:val="24"/>
                <w:lang w:eastAsia="ru-RU"/>
              </w:rPr>
              <w:t>внаслідок війни ІІ групи з числа учасників АТО</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40,0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40,0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Інші пільги громадянам, які постраждали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внаслідок аварії на ЧАЕС: безкоштовний проїзд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один раз в рік до будь-якого населеного пункту</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 України </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10,7</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35,7</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 xml:space="preserve">Надання пільг окремим категоріям громадян з </w:t>
            </w:r>
          </w:p>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послуг зв’язку</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180,0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149,7</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83,2</w:t>
            </w:r>
          </w:p>
        </w:tc>
      </w:tr>
      <w:tr w:rsidR="00871EA2" w:rsidRPr="00871EA2" w:rsidTr="00EE279A">
        <w:trPr>
          <w:trHeight w:val="209"/>
        </w:trPr>
        <w:tc>
          <w:tcPr>
            <w:tcW w:w="5245" w:type="dxa"/>
            <w:vAlign w:val="center"/>
          </w:tcPr>
          <w:p w:rsidR="00871EA2" w:rsidRPr="00871EA2" w:rsidRDefault="00871EA2" w:rsidP="00EE279A">
            <w:pPr>
              <w:spacing w:after="0" w:line="240" w:lineRule="auto"/>
              <w:rPr>
                <w:rFonts w:ascii="Times New Roman" w:eastAsia="Calibri" w:hAnsi="Times New Roman" w:cs="Times New Roman"/>
                <w:sz w:val="24"/>
                <w:szCs w:val="24"/>
              </w:rPr>
            </w:pPr>
            <w:r w:rsidRPr="00871EA2">
              <w:rPr>
                <w:rFonts w:ascii="Times New Roman" w:eastAsia="Calibri" w:hAnsi="Times New Roman" w:cs="Times New Roman"/>
                <w:sz w:val="24"/>
                <w:szCs w:val="24"/>
              </w:rPr>
              <w:t>Програми на виконання рішень суду</w:t>
            </w:r>
          </w:p>
        </w:tc>
        <w:tc>
          <w:tcPr>
            <w:tcW w:w="1134"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100,0</w:t>
            </w:r>
          </w:p>
        </w:tc>
        <w:tc>
          <w:tcPr>
            <w:tcW w:w="1559" w:type="dxa"/>
            <w:vAlign w:val="center"/>
          </w:tcPr>
          <w:p w:rsidR="00871EA2" w:rsidRPr="00871EA2" w:rsidRDefault="00871EA2" w:rsidP="00EE279A">
            <w:pPr>
              <w:spacing w:after="0" w:line="240" w:lineRule="auto"/>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100,0</w:t>
            </w:r>
          </w:p>
        </w:tc>
        <w:tc>
          <w:tcPr>
            <w:tcW w:w="1701" w:type="dxa"/>
            <w:vAlign w:val="center"/>
          </w:tcPr>
          <w:p w:rsidR="00871EA2" w:rsidRPr="00871EA2" w:rsidRDefault="00871EA2" w:rsidP="00EE279A">
            <w:pPr>
              <w:spacing w:after="0" w:line="240" w:lineRule="auto"/>
              <w:ind w:firstLine="34"/>
              <w:jc w:val="center"/>
              <w:rPr>
                <w:rFonts w:ascii="Times New Roman" w:eastAsia="Calibri" w:hAnsi="Times New Roman" w:cs="Times New Roman"/>
                <w:sz w:val="24"/>
                <w:szCs w:val="24"/>
              </w:rPr>
            </w:pPr>
            <w:r w:rsidRPr="00871EA2">
              <w:rPr>
                <w:rFonts w:ascii="Times New Roman" w:eastAsia="Calibri" w:hAnsi="Times New Roman" w:cs="Times New Roman"/>
                <w:sz w:val="24"/>
                <w:szCs w:val="24"/>
              </w:rPr>
              <w:t>100,0</w:t>
            </w:r>
          </w:p>
        </w:tc>
      </w:tr>
    </w:tbl>
    <w:p w:rsidR="00871EA2" w:rsidRDefault="00871EA2" w:rsidP="003A5EB4">
      <w:pPr>
        <w:spacing w:after="120" w:line="240" w:lineRule="auto"/>
        <w:ind w:firstLine="709"/>
        <w:jc w:val="center"/>
        <w:rPr>
          <w:rFonts w:ascii="Times New Roman" w:eastAsia="Calibri" w:hAnsi="Times New Roman" w:cs="Times New Roman"/>
          <w:b/>
          <w:sz w:val="28"/>
          <w:szCs w:val="28"/>
          <w:lang w:val="ru-RU" w:eastAsia="ru-RU"/>
        </w:rPr>
      </w:pPr>
    </w:p>
    <w:p w:rsidR="00871EA2" w:rsidRPr="00871EA2" w:rsidRDefault="00871EA2" w:rsidP="003A5EB4">
      <w:pPr>
        <w:spacing w:after="120" w:line="240" w:lineRule="auto"/>
        <w:ind w:firstLine="709"/>
        <w:jc w:val="center"/>
        <w:rPr>
          <w:rFonts w:ascii="Times New Roman" w:eastAsia="Calibri" w:hAnsi="Times New Roman" w:cs="Times New Roman"/>
          <w:b/>
          <w:sz w:val="28"/>
          <w:szCs w:val="28"/>
          <w:lang w:val="ru-RU" w:eastAsia="ru-RU"/>
        </w:rPr>
      </w:pPr>
      <w:r w:rsidRPr="00871EA2">
        <w:rPr>
          <w:rFonts w:ascii="Times New Roman" w:eastAsia="Calibri" w:hAnsi="Times New Roman" w:cs="Times New Roman"/>
          <w:b/>
          <w:sz w:val="28"/>
          <w:szCs w:val="28"/>
          <w:lang w:val="ru-RU" w:eastAsia="ru-RU"/>
        </w:rPr>
        <w:t>Житлово-комунальне господарство</w:t>
      </w:r>
    </w:p>
    <w:p w:rsidR="001556BF" w:rsidRDefault="00C313C5" w:rsidP="00AD1F2D">
      <w:pPr>
        <w:spacing w:after="0" w:line="240" w:lineRule="auto"/>
        <w:ind w:firstLine="708"/>
        <w:jc w:val="both"/>
        <w:outlineLvl w:val="2"/>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 </w:t>
      </w:r>
      <w:r>
        <w:rPr>
          <w:rFonts w:ascii="Times New Roman" w:eastAsia="Calibri" w:hAnsi="Times New Roman" w:cs="Times New Roman"/>
          <w:b/>
          <w:sz w:val="28"/>
          <w:szCs w:val="28"/>
          <w:lang w:val="ru-RU" w:eastAsia="ru-RU"/>
        </w:rPr>
        <w:t>о</w:t>
      </w:r>
      <w:r w:rsidR="00871EA2" w:rsidRPr="00C560F0">
        <w:rPr>
          <w:rFonts w:ascii="Times New Roman" w:eastAsia="Calibri" w:hAnsi="Times New Roman" w:cs="Times New Roman"/>
          <w:b/>
          <w:sz w:val="28"/>
          <w:szCs w:val="28"/>
          <w:lang w:val="ru-RU" w:eastAsia="ru-RU"/>
        </w:rPr>
        <w:t>рганізац</w:t>
      </w:r>
      <w:r w:rsidR="00871EA2" w:rsidRPr="00C560F0">
        <w:rPr>
          <w:rFonts w:ascii="Times New Roman" w:eastAsia="Calibri" w:hAnsi="Times New Roman" w:cs="Times New Roman"/>
          <w:b/>
          <w:sz w:val="28"/>
          <w:szCs w:val="28"/>
          <w:lang w:eastAsia="ru-RU"/>
        </w:rPr>
        <w:t>і</w:t>
      </w:r>
      <w:r>
        <w:rPr>
          <w:rFonts w:ascii="Times New Roman" w:eastAsia="Calibri" w:hAnsi="Times New Roman" w:cs="Times New Roman"/>
          <w:b/>
          <w:sz w:val="28"/>
          <w:szCs w:val="28"/>
          <w:lang w:eastAsia="ru-RU"/>
        </w:rPr>
        <w:t>ю</w:t>
      </w:r>
      <w:r w:rsidR="00871EA2" w:rsidRPr="00C560F0">
        <w:rPr>
          <w:rFonts w:ascii="Times New Roman" w:eastAsia="Calibri" w:hAnsi="Times New Roman" w:cs="Times New Roman"/>
          <w:b/>
          <w:sz w:val="28"/>
          <w:szCs w:val="28"/>
          <w:lang w:val="ru-RU" w:eastAsia="ru-RU"/>
        </w:rPr>
        <w:t xml:space="preserve"> благоустрою </w:t>
      </w:r>
      <w:r>
        <w:rPr>
          <w:rFonts w:ascii="Times New Roman" w:eastAsia="Calibri" w:hAnsi="Times New Roman" w:cs="Times New Roman"/>
          <w:b/>
          <w:sz w:val="28"/>
          <w:szCs w:val="28"/>
          <w:lang w:val="ru-RU" w:eastAsia="ru-RU"/>
        </w:rPr>
        <w:t>міста</w:t>
      </w:r>
      <w:r w:rsidR="00871EA2" w:rsidRPr="00871EA2">
        <w:rPr>
          <w:rFonts w:ascii="Times New Roman" w:eastAsia="Calibri" w:hAnsi="Times New Roman" w:cs="Times New Roman"/>
          <w:sz w:val="28"/>
          <w:szCs w:val="28"/>
          <w:lang w:eastAsia="ru-RU"/>
        </w:rPr>
        <w:t xml:space="preserve"> </w:t>
      </w:r>
      <w:r w:rsidR="001556BF">
        <w:rPr>
          <w:rFonts w:ascii="Times New Roman" w:eastAsia="Calibri" w:hAnsi="Times New Roman" w:cs="Times New Roman"/>
          <w:sz w:val="28"/>
          <w:szCs w:val="28"/>
          <w:lang w:eastAsia="ru-RU"/>
        </w:rPr>
        <w:t>у 2020 році</w:t>
      </w:r>
      <w:r w:rsidR="00871EA2" w:rsidRPr="00871EA2">
        <w:rPr>
          <w:rFonts w:ascii="Times New Roman" w:eastAsia="Calibri" w:hAnsi="Times New Roman" w:cs="Times New Roman"/>
          <w:sz w:val="28"/>
          <w:szCs w:val="28"/>
          <w:lang w:eastAsia="ru-RU"/>
        </w:rPr>
        <w:t xml:space="preserve"> </w:t>
      </w:r>
      <w:r w:rsidR="00AD1F2D">
        <w:rPr>
          <w:rFonts w:ascii="Times New Roman" w:eastAsia="Calibri" w:hAnsi="Times New Roman" w:cs="Times New Roman"/>
          <w:sz w:val="28"/>
          <w:szCs w:val="28"/>
          <w:lang w:eastAsia="ru-RU"/>
        </w:rPr>
        <w:t xml:space="preserve">були </w:t>
      </w:r>
      <w:r w:rsidR="00871EA2" w:rsidRPr="00871EA2">
        <w:rPr>
          <w:rFonts w:ascii="Times New Roman" w:eastAsia="Calibri" w:hAnsi="Times New Roman" w:cs="Times New Roman"/>
          <w:sz w:val="28"/>
          <w:szCs w:val="28"/>
          <w:lang w:eastAsia="ru-RU"/>
        </w:rPr>
        <w:t>передбаче</w:t>
      </w:r>
      <w:r w:rsidR="001556BF">
        <w:rPr>
          <w:rFonts w:ascii="Times New Roman" w:eastAsia="Calibri" w:hAnsi="Times New Roman" w:cs="Times New Roman"/>
          <w:sz w:val="28"/>
          <w:szCs w:val="28"/>
          <w:lang w:eastAsia="ru-RU"/>
        </w:rPr>
        <w:t xml:space="preserve">ні видатки </w:t>
      </w:r>
      <w:r w:rsidR="00C560F0">
        <w:rPr>
          <w:rFonts w:ascii="Times New Roman" w:eastAsia="Calibri" w:hAnsi="Times New Roman" w:cs="Times New Roman"/>
          <w:sz w:val="28"/>
          <w:szCs w:val="28"/>
          <w:lang w:eastAsia="ru-RU"/>
        </w:rPr>
        <w:t>в сумі 29149,7 тис.</w:t>
      </w:r>
      <w:r w:rsidR="00871EA2" w:rsidRPr="00871EA2">
        <w:rPr>
          <w:rFonts w:ascii="Times New Roman" w:eastAsia="Calibri" w:hAnsi="Times New Roman" w:cs="Times New Roman"/>
          <w:sz w:val="28"/>
          <w:szCs w:val="28"/>
          <w:lang w:eastAsia="ru-RU"/>
        </w:rPr>
        <w:t>грн</w:t>
      </w:r>
      <w:r w:rsidR="001556BF">
        <w:rPr>
          <w:rFonts w:ascii="Times New Roman" w:eastAsia="Calibri" w:hAnsi="Times New Roman" w:cs="Times New Roman"/>
          <w:sz w:val="28"/>
          <w:szCs w:val="28"/>
          <w:lang w:eastAsia="ru-RU"/>
        </w:rPr>
        <w:t>., к</w:t>
      </w:r>
      <w:r w:rsidR="001556BF" w:rsidRPr="00871EA2">
        <w:rPr>
          <w:rFonts w:ascii="Times New Roman" w:eastAsia="Calibri" w:hAnsi="Times New Roman" w:cs="Times New Roman"/>
          <w:sz w:val="28"/>
          <w:szCs w:val="28"/>
          <w:lang w:eastAsia="ru-RU"/>
        </w:rPr>
        <w:t>асове виконання  станов</w:t>
      </w:r>
      <w:r w:rsidR="001556BF">
        <w:rPr>
          <w:rFonts w:ascii="Times New Roman" w:eastAsia="Calibri" w:hAnsi="Times New Roman" w:cs="Times New Roman"/>
          <w:sz w:val="28"/>
          <w:szCs w:val="28"/>
          <w:lang w:eastAsia="ru-RU"/>
        </w:rPr>
        <w:t>ило  28555,7  тис.</w:t>
      </w:r>
      <w:r w:rsidR="001556BF" w:rsidRPr="00871EA2">
        <w:rPr>
          <w:rFonts w:ascii="Times New Roman" w:eastAsia="Calibri" w:hAnsi="Times New Roman" w:cs="Times New Roman"/>
          <w:sz w:val="28"/>
          <w:szCs w:val="28"/>
          <w:lang w:eastAsia="ru-RU"/>
        </w:rPr>
        <w:t>грн., або 98,0 відсотка до річного уточненого призначення</w:t>
      </w:r>
      <w:r w:rsidR="001556BF">
        <w:rPr>
          <w:rFonts w:ascii="Times New Roman" w:eastAsia="Calibri" w:hAnsi="Times New Roman" w:cs="Times New Roman"/>
          <w:sz w:val="28"/>
          <w:szCs w:val="28"/>
          <w:lang w:eastAsia="ru-RU"/>
        </w:rPr>
        <w:t>.</w:t>
      </w:r>
    </w:p>
    <w:p w:rsidR="001556BF" w:rsidRDefault="00871EA2" w:rsidP="00AD1F2D">
      <w:pPr>
        <w:spacing w:after="0" w:line="240" w:lineRule="auto"/>
        <w:ind w:firstLine="708"/>
        <w:jc w:val="both"/>
        <w:outlineLvl w:val="2"/>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За рахунок коштів на благоустрій по виконавчому комітету проводились роботи по утриманню парків міста</w:t>
      </w:r>
      <w:r w:rsidR="00C560F0">
        <w:rPr>
          <w:rFonts w:ascii="Times New Roman" w:eastAsia="Calibri" w:hAnsi="Times New Roman" w:cs="Times New Roman"/>
          <w:sz w:val="28"/>
          <w:szCs w:val="28"/>
          <w:lang w:eastAsia="ru-RU"/>
        </w:rPr>
        <w:t>,</w:t>
      </w:r>
      <w:r w:rsidRPr="00871EA2">
        <w:rPr>
          <w:rFonts w:ascii="Times New Roman" w:eastAsia="Calibri" w:hAnsi="Times New Roman" w:cs="Times New Roman"/>
          <w:sz w:val="28"/>
          <w:szCs w:val="28"/>
          <w:lang w:eastAsia="ru-RU"/>
        </w:rPr>
        <w:t xml:space="preserve"> відповідно до Програми розвитку та утримання парків міста Ковеля на 2020 рік. </w:t>
      </w:r>
    </w:p>
    <w:p w:rsidR="001556BF" w:rsidRDefault="00871EA2" w:rsidP="00AD1F2D">
      <w:pPr>
        <w:spacing w:after="0" w:line="240" w:lineRule="auto"/>
        <w:ind w:firstLine="284"/>
        <w:jc w:val="both"/>
        <w:outlineLvl w:val="2"/>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Згідно затвердженої Програми реформування і розвитку житлово-комунального господарства м. Ковеля на 2016-2020 роки по управлінню капітального будівництва та жит</w:t>
      </w:r>
      <w:r w:rsidR="001556BF">
        <w:rPr>
          <w:rFonts w:ascii="Times New Roman" w:eastAsia="Calibri" w:hAnsi="Times New Roman" w:cs="Times New Roman"/>
          <w:sz w:val="28"/>
          <w:szCs w:val="28"/>
          <w:lang w:eastAsia="ru-RU"/>
        </w:rPr>
        <w:t xml:space="preserve">лово-комунального господарства </w:t>
      </w:r>
      <w:r w:rsidRPr="00871EA2">
        <w:rPr>
          <w:rFonts w:ascii="Times New Roman" w:eastAsia="Calibri" w:hAnsi="Times New Roman" w:cs="Times New Roman"/>
          <w:sz w:val="28"/>
          <w:szCs w:val="28"/>
          <w:lang w:eastAsia="ru-RU"/>
        </w:rPr>
        <w:t xml:space="preserve">по благоустрою виконані </w:t>
      </w:r>
      <w:r w:rsidR="001556BF">
        <w:rPr>
          <w:rFonts w:ascii="Times New Roman" w:eastAsia="Calibri" w:hAnsi="Times New Roman" w:cs="Times New Roman"/>
          <w:sz w:val="28"/>
          <w:szCs w:val="28"/>
          <w:lang w:eastAsia="ru-RU"/>
        </w:rPr>
        <w:t xml:space="preserve">наступні </w:t>
      </w:r>
      <w:r w:rsidRPr="00871EA2">
        <w:rPr>
          <w:rFonts w:ascii="Times New Roman" w:eastAsia="Calibri" w:hAnsi="Times New Roman" w:cs="Times New Roman"/>
          <w:sz w:val="28"/>
          <w:szCs w:val="28"/>
          <w:lang w:eastAsia="ru-RU"/>
        </w:rPr>
        <w:t>роботи</w:t>
      </w:r>
      <w:r w:rsidR="001556BF">
        <w:rPr>
          <w:rFonts w:ascii="Times New Roman" w:eastAsia="Calibri" w:hAnsi="Times New Roman" w:cs="Times New Roman"/>
          <w:sz w:val="28"/>
          <w:szCs w:val="28"/>
          <w:lang w:eastAsia="ru-RU"/>
        </w:rPr>
        <w:t>:</w:t>
      </w:r>
    </w:p>
    <w:p w:rsidR="001556BF" w:rsidRDefault="00871EA2" w:rsidP="001556BF">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1556BF">
        <w:rPr>
          <w:rFonts w:ascii="Times New Roman" w:eastAsia="Calibri" w:hAnsi="Times New Roman" w:cs="Times New Roman"/>
          <w:sz w:val="28"/>
          <w:szCs w:val="28"/>
          <w:lang w:eastAsia="ru-RU"/>
        </w:rPr>
        <w:t>по  санітарному прибиранню та підміта</w:t>
      </w:r>
      <w:r w:rsidR="001556BF">
        <w:rPr>
          <w:rFonts w:ascii="Times New Roman" w:eastAsia="Calibri" w:hAnsi="Times New Roman" w:cs="Times New Roman"/>
          <w:sz w:val="28"/>
          <w:szCs w:val="28"/>
          <w:lang w:eastAsia="ru-RU"/>
        </w:rPr>
        <w:t>нню вулиць міста 13047,0тис.</w:t>
      </w:r>
      <w:r w:rsidRPr="001556BF">
        <w:rPr>
          <w:rFonts w:ascii="Times New Roman" w:eastAsia="Calibri" w:hAnsi="Times New Roman" w:cs="Times New Roman"/>
          <w:sz w:val="28"/>
          <w:szCs w:val="28"/>
          <w:lang w:eastAsia="ru-RU"/>
        </w:rPr>
        <w:t>грн.;</w:t>
      </w:r>
    </w:p>
    <w:p w:rsidR="001556BF"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 озелененню територій та утриманн</w:t>
      </w:r>
      <w:r w:rsidR="001556BF" w:rsidRPr="00C07B79">
        <w:rPr>
          <w:rFonts w:ascii="Times New Roman" w:eastAsia="Calibri" w:hAnsi="Times New Roman" w:cs="Times New Roman"/>
          <w:sz w:val="28"/>
          <w:szCs w:val="28"/>
          <w:lang w:eastAsia="ru-RU"/>
        </w:rPr>
        <w:t>ю зелених насаджень 1433,5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 утриманню місць загальн</w:t>
      </w:r>
      <w:r w:rsidR="001556BF" w:rsidRPr="00C07B79">
        <w:rPr>
          <w:rFonts w:ascii="Times New Roman" w:eastAsia="Calibri" w:hAnsi="Times New Roman" w:cs="Times New Roman"/>
          <w:sz w:val="28"/>
          <w:szCs w:val="28"/>
          <w:lang w:eastAsia="ru-RU"/>
        </w:rPr>
        <w:t>ого користування – 2074,2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 по утриманню шляхово-мост</w:t>
      </w:r>
      <w:r w:rsidR="001556BF" w:rsidRPr="00C07B79">
        <w:rPr>
          <w:rFonts w:ascii="Times New Roman" w:eastAsia="Calibri" w:hAnsi="Times New Roman" w:cs="Times New Roman"/>
          <w:sz w:val="28"/>
          <w:szCs w:val="28"/>
          <w:lang w:eastAsia="ru-RU"/>
        </w:rPr>
        <w:t>ового господарства – 825,3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поточний ремонт </w:t>
      </w:r>
      <w:r w:rsidR="001556BF" w:rsidRPr="00C07B79">
        <w:rPr>
          <w:rFonts w:ascii="Times New Roman" w:eastAsia="Calibri" w:hAnsi="Times New Roman" w:cs="Times New Roman"/>
          <w:sz w:val="28"/>
          <w:szCs w:val="28"/>
          <w:lang w:eastAsia="ru-RU"/>
        </w:rPr>
        <w:t>під’їзних</w:t>
      </w:r>
      <w:r w:rsidRPr="00C07B79">
        <w:rPr>
          <w:rFonts w:ascii="Times New Roman" w:eastAsia="Calibri" w:hAnsi="Times New Roman" w:cs="Times New Roman"/>
          <w:sz w:val="28"/>
          <w:szCs w:val="28"/>
          <w:lang w:eastAsia="ru-RU"/>
        </w:rPr>
        <w:t xml:space="preserve"> доріжок на кладо</w:t>
      </w:r>
      <w:r w:rsidR="00C07B79">
        <w:rPr>
          <w:rFonts w:ascii="Times New Roman" w:eastAsia="Calibri" w:hAnsi="Times New Roman" w:cs="Times New Roman"/>
          <w:sz w:val="28"/>
          <w:szCs w:val="28"/>
          <w:lang w:eastAsia="ru-RU"/>
        </w:rPr>
        <w:t>вищі по вул. Варшавській- 196,9</w:t>
      </w:r>
      <w:r w:rsidRPr="00C07B79">
        <w:rPr>
          <w:rFonts w:ascii="Times New Roman" w:eastAsia="Calibri" w:hAnsi="Times New Roman" w:cs="Times New Roman"/>
          <w:sz w:val="28"/>
          <w:szCs w:val="28"/>
          <w:lang w:eastAsia="ru-RU"/>
        </w:rPr>
        <w:t>тис. 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приєднання зовнішніх електромереж в р-</w:t>
      </w:r>
      <w:r w:rsidR="001556BF" w:rsidRPr="00C07B79">
        <w:rPr>
          <w:rFonts w:ascii="Times New Roman" w:eastAsia="Calibri" w:hAnsi="Times New Roman" w:cs="Times New Roman"/>
          <w:sz w:val="28"/>
          <w:szCs w:val="28"/>
          <w:lang w:eastAsia="ru-RU"/>
        </w:rPr>
        <w:t>ні вул. Кришталева – 150,0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поточний ремонт та встановлення малих архітектурних форм -  194,7 тис.грн;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поточний ремонт вул</w:t>
      </w:r>
      <w:r w:rsidR="001556BF" w:rsidRPr="00C07B79">
        <w:rPr>
          <w:rFonts w:ascii="Times New Roman" w:eastAsia="Calibri" w:hAnsi="Times New Roman" w:cs="Times New Roman"/>
          <w:sz w:val="28"/>
          <w:szCs w:val="28"/>
          <w:lang w:eastAsia="ru-RU"/>
        </w:rPr>
        <w:t>ичного освітлення  - 243,8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поточний ремонт огорожі кладовища по в</w:t>
      </w:r>
      <w:r w:rsidR="001556BF" w:rsidRPr="00C07B79">
        <w:rPr>
          <w:rFonts w:ascii="Times New Roman" w:eastAsia="Calibri" w:hAnsi="Times New Roman" w:cs="Times New Roman"/>
          <w:sz w:val="28"/>
          <w:szCs w:val="28"/>
          <w:lang w:eastAsia="ru-RU"/>
        </w:rPr>
        <w:t>ул. 40 р. Перемоги – 189,9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поточний ремонт вуличного освітлення по</w:t>
      </w:r>
      <w:r w:rsidR="00C07B79">
        <w:rPr>
          <w:rFonts w:ascii="Times New Roman" w:eastAsia="Calibri" w:hAnsi="Times New Roman" w:cs="Times New Roman"/>
          <w:sz w:val="28"/>
          <w:szCs w:val="28"/>
          <w:lang w:eastAsia="ru-RU"/>
        </w:rPr>
        <w:t xml:space="preserve"> вул. Міцкевича, Я. Мудрого, С.</w:t>
      </w:r>
      <w:r w:rsidRPr="00C07B79">
        <w:rPr>
          <w:rFonts w:ascii="Times New Roman" w:eastAsia="Calibri" w:hAnsi="Times New Roman" w:cs="Times New Roman"/>
          <w:sz w:val="28"/>
          <w:szCs w:val="28"/>
          <w:lang w:eastAsia="ru-RU"/>
        </w:rPr>
        <w:t xml:space="preserve">Бандери, від вул. Володимирської до </w:t>
      </w:r>
      <w:r w:rsidR="00C07B79">
        <w:rPr>
          <w:rFonts w:ascii="Times New Roman" w:eastAsia="Calibri" w:hAnsi="Times New Roman" w:cs="Times New Roman"/>
          <w:sz w:val="28"/>
          <w:szCs w:val="28"/>
          <w:lang w:eastAsia="ru-RU"/>
        </w:rPr>
        <w:t>НВК №13, вул. Драй-Хмари -854,6</w:t>
      </w:r>
      <w:r w:rsidRPr="00C07B79">
        <w:rPr>
          <w:rFonts w:ascii="Times New Roman" w:eastAsia="Calibri" w:hAnsi="Times New Roman" w:cs="Times New Roman"/>
          <w:sz w:val="28"/>
          <w:szCs w:val="28"/>
          <w:lang w:eastAsia="ru-RU"/>
        </w:rPr>
        <w:t>тис. 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спилювання дерев на прибудинковій території по вул.Володимирська,</w:t>
      </w:r>
      <w:r w:rsidR="001556BF" w:rsidRPr="00C07B79">
        <w:rPr>
          <w:rFonts w:ascii="Times New Roman" w:eastAsia="Calibri" w:hAnsi="Times New Roman" w:cs="Times New Roman"/>
          <w:sz w:val="28"/>
          <w:szCs w:val="28"/>
          <w:lang w:eastAsia="ru-RU"/>
        </w:rPr>
        <w:t xml:space="preserve"> </w:t>
      </w:r>
      <w:r w:rsidRPr="00C07B79">
        <w:rPr>
          <w:rFonts w:ascii="Times New Roman" w:eastAsia="Calibri" w:hAnsi="Times New Roman" w:cs="Times New Roman"/>
          <w:sz w:val="28"/>
          <w:szCs w:val="28"/>
          <w:lang w:eastAsia="ru-RU"/>
        </w:rPr>
        <w:t>97 – 1,6 тис. 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встановлення дитячого майданчика в дворі по ву</w:t>
      </w:r>
      <w:r w:rsidR="00C07B79">
        <w:rPr>
          <w:rFonts w:ascii="Times New Roman" w:eastAsia="Calibri" w:hAnsi="Times New Roman" w:cs="Times New Roman"/>
          <w:sz w:val="28"/>
          <w:szCs w:val="28"/>
          <w:lang w:eastAsia="ru-RU"/>
        </w:rPr>
        <w:t>л.Косачів-Мічуріна – 25,0тис.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lastRenderedPageBreak/>
        <w:t>приєднання електроустановок нового будівництва мереж електропостачання, водопостачання, каналізації, водовідведення транскордонного центру діалогу культур Польща-Білорусь-Україна по вул.Сагайдачного,</w:t>
      </w:r>
      <w:r w:rsidR="001556BF" w:rsidRPr="00C07B79">
        <w:rPr>
          <w:rFonts w:ascii="Times New Roman" w:eastAsia="Calibri" w:hAnsi="Times New Roman" w:cs="Times New Roman"/>
          <w:sz w:val="28"/>
          <w:szCs w:val="28"/>
          <w:lang w:eastAsia="ru-RU"/>
        </w:rPr>
        <w:t xml:space="preserve"> </w:t>
      </w:r>
      <w:r w:rsidRPr="00C07B79">
        <w:rPr>
          <w:rFonts w:ascii="Times New Roman" w:eastAsia="Calibri" w:hAnsi="Times New Roman" w:cs="Times New Roman"/>
          <w:sz w:val="28"/>
          <w:szCs w:val="28"/>
          <w:lang w:eastAsia="ru-RU"/>
        </w:rPr>
        <w:t>5в до електричних мереж системи розп</w:t>
      </w:r>
      <w:r w:rsidR="001556BF" w:rsidRPr="00C07B79">
        <w:rPr>
          <w:rFonts w:ascii="Times New Roman" w:eastAsia="Calibri" w:hAnsi="Times New Roman" w:cs="Times New Roman"/>
          <w:sz w:val="28"/>
          <w:szCs w:val="28"/>
          <w:lang w:eastAsia="ru-RU"/>
        </w:rPr>
        <w:t>оділу – 195,8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придбання протиожеледного матеріалу – 49,0 тис.грн.;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знесення дерев на кладовищах по вул. Незалежнос</w:t>
      </w:r>
      <w:r w:rsidR="00C07B79">
        <w:rPr>
          <w:rFonts w:ascii="Times New Roman" w:eastAsia="Calibri" w:hAnsi="Times New Roman" w:cs="Times New Roman"/>
          <w:sz w:val="28"/>
          <w:szCs w:val="28"/>
          <w:lang w:eastAsia="ru-RU"/>
        </w:rPr>
        <w:t>ті, 40 р. Перемоги – 389,8</w:t>
      </w:r>
      <w:r w:rsidR="001556BF"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придбання та монтаж новорічних прикра</w:t>
      </w:r>
      <w:r w:rsidR="00C560F0" w:rsidRPr="00C07B79">
        <w:rPr>
          <w:rFonts w:ascii="Times New Roman" w:eastAsia="Calibri" w:hAnsi="Times New Roman" w:cs="Times New Roman"/>
          <w:sz w:val="28"/>
          <w:szCs w:val="28"/>
          <w:lang w:eastAsia="ru-RU"/>
        </w:rPr>
        <w:t>с</w:t>
      </w:r>
      <w:r w:rsidRPr="00C07B79">
        <w:rPr>
          <w:rFonts w:ascii="Times New Roman" w:eastAsia="Calibri" w:hAnsi="Times New Roman" w:cs="Times New Roman"/>
          <w:sz w:val="28"/>
          <w:szCs w:val="28"/>
          <w:lang w:eastAsia="ru-RU"/>
        </w:rPr>
        <w:t xml:space="preserve"> – 49,9 тис. грн.;</w:t>
      </w:r>
    </w:p>
    <w:p w:rsidR="00C07B79" w:rsidRDefault="00C07B79"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природній газ – 0,3 тис.</w:t>
      </w:r>
      <w:r w:rsidR="00871EA2" w:rsidRPr="00C07B79">
        <w:rPr>
          <w:rFonts w:ascii="Times New Roman" w:eastAsia="Calibri" w:hAnsi="Times New Roman" w:cs="Times New Roman"/>
          <w:sz w:val="28"/>
          <w:szCs w:val="28"/>
          <w:lang w:eastAsia="ru-RU"/>
        </w:rPr>
        <w:t>грн.</w:t>
      </w:r>
      <w:r w:rsidR="00C560F0" w:rsidRPr="00C07B79">
        <w:rPr>
          <w:rFonts w:ascii="Times New Roman" w:eastAsia="Calibri" w:hAnsi="Times New Roman" w:cs="Times New Roman"/>
          <w:sz w:val="28"/>
          <w:szCs w:val="28"/>
          <w:lang w:eastAsia="ru-RU"/>
        </w:rPr>
        <w:t>;</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послуги водопостачання та водовідведення, послуги з управління канал</w:t>
      </w:r>
      <w:r w:rsidR="00C560F0" w:rsidRPr="00C07B79">
        <w:rPr>
          <w:rFonts w:ascii="Times New Roman" w:eastAsia="Calibri" w:hAnsi="Times New Roman" w:cs="Times New Roman"/>
          <w:sz w:val="28"/>
          <w:szCs w:val="28"/>
          <w:lang w:eastAsia="ru-RU"/>
        </w:rPr>
        <w:t>ізаційною системою – 732,1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придбання контейнерів для збору ТПВ для РЖКП №1 – 195,0 тис.грн.;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утримання вул</w:t>
      </w:r>
      <w:r w:rsidR="00C560F0" w:rsidRPr="00C07B79">
        <w:rPr>
          <w:rFonts w:ascii="Times New Roman" w:eastAsia="Calibri" w:hAnsi="Times New Roman" w:cs="Times New Roman"/>
          <w:sz w:val="28"/>
          <w:szCs w:val="28"/>
          <w:lang w:eastAsia="ru-RU"/>
        </w:rPr>
        <w:t>ичного освітлення – 1059,9 тис.</w:t>
      </w:r>
      <w:r w:rsidRPr="00C07B79">
        <w:rPr>
          <w:rFonts w:ascii="Times New Roman" w:eastAsia="Calibri" w:hAnsi="Times New Roman" w:cs="Times New Roman"/>
          <w:sz w:val="28"/>
          <w:szCs w:val="28"/>
          <w:lang w:eastAsia="ru-RU"/>
        </w:rPr>
        <w:t>грн.;</w:t>
      </w:r>
    </w:p>
    <w:p w:rsidR="00C07B79" w:rsidRDefault="001556BF"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вимощення території секторів </w:t>
      </w:r>
      <w:r w:rsidR="00C560F0" w:rsidRPr="00C07B79">
        <w:rPr>
          <w:rFonts w:ascii="Times New Roman" w:eastAsia="Calibri" w:hAnsi="Times New Roman" w:cs="Times New Roman"/>
          <w:sz w:val="28"/>
          <w:szCs w:val="28"/>
          <w:lang w:eastAsia="ru-RU"/>
        </w:rPr>
        <w:t>№47,49,52 на кладовищі по вул.Варшавській – 49,4 тис.</w:t>
      </w:r>
      <w:r w:rsidR="00871EA2"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Програма збереження пам’ятників та об’єктів культурної спадщини</w:t>
      </w:r>
      <w:r w:rsidR="00C07B79">
        <w:rPr>
          <w:rFonts w:ascii="Times New Roman" w:eastAsia="Calibri" w:hAnsi="Times New Roman" w:cs="Times New Roman"/>
          <w:sz w:val="28"/>
          <w:szCs w:val="28"/>
          <w:lang w:eastAsia="ru-RU"/>
        </w:rPr>
        <w:t xml:space="preserve"> - 645,2</w:t>
      </w:r>
      <w:r w:rsidR="00C560F0"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Програма підтримки епізоотичного благополуччя, проведення лабораторно-діагностичних робіт у сфері ветеринарної медицини Ковельською міжрайонною державною лабораторією вете</w:t>
      </w:r>
      <w:r w:rsidR="00C07B79">
        <w:rPr>
          <w:rFonts w:ascii="Times New Roman" w:eastAsia="Calibri" w:hAnsi="Times New Roman" w:cs="Times New Roman"/>
          <w:sz w:val="28"/>
          <w:szCs w:val="28"/>
          <w:lang w:eastAsia="ru-RU"/>
        </w:rPr>
        <w:t>ринарної медицини  - 115,0</w:t>
      </w:r>
      <w:r w:rsidR="00C560F0"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витрати на е</w:t>
      </w:r>
      <w:r w:rsidR="00C560F0" w:rsidRPr="00C07B79">
        <w:rPr>
          <w:rFonts w:ascii="Times New Roman" w:eastAsia="Calibri" w:hAnsi="Times New Roman" w:cs="Times New Roman"/>
          <w:sz w:val="28"/>
          <w:szCs w:val="28"/>
          <w:lang w:eastAsia="ru-RU"/>
        </w:rPr>
        <w:t>лектричну енергію – 3546,8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утримання місць загаль</w:t>
      </w:r>
      <w:r w:rsidR="00C560F0" w:rsidRPr="00C07B79">
        <w:rPr>
          <w:rFonts w:ascii="Times New Roman" w:eastAsia="Calibri" w:hAnsi="Times New Roman" w:cs="Times New Roman"/>
          <w:sz w:val="28"/>
          <w:szCs w:val="28"/>
          <w:lang w:eastAsia="ru-RU"/>
        </w:rPr>
        <w:t>ного користування – 2399,8 тис.грн.;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Програма поводження з безпритульними тва</w:t>
      </w:r>
      <w:r w:rsidR="00C07B79">
        <w:rPr>
          <w:rFonts w:ascii="Times New Roman" w:eastAsia="Calibri" w:hAnsi="Times New Roman" w:cs="Times New Roman"/>
          <w:sz w:val="28"/>
          <w:szCs w:val="28"/>
          <w:lang w:eastAsia="ru-RU"/>
        </w:rPr>
        <w:t>ринами в м. Ковелі – 599,5</w:t>
      </w:r>
      <w:r w:rsidR="00C560F0"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поточний ремонт КТП №388 на кладовищі </w:t>
      </w:r>
      <w:r w:rsidR="00C07B79">
        <w:rPr>
          <w:rFonts w:ascii="Times New Roman" w:eastAsia="Calibri" w:hAnsi="Times New Roman" w:cs="Times New Roman"/>
          <w:sz w:val="28"/>
          <w:szCs w:val="28"/>
          <w:lang w:eastAsia="ru-RU"/>
        </w:rPr>
        <w:t>по вул. Варшавській – 19,2</w:t>
      </w:r>
      <w:r w:rsidR="00BF6140"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придбання сонячних панелей для зарядки гаджетів та освітлення в нічний час зупинок гром</w:t>
      </w:r>
      <w:r w:rsidR="00BF6140" w:rsidRPr="00C07B79">
        <w:rPr>
          <w:rFonts w:ascii="Times New Roman" w:eastAsia="Calibri" w:hAnsi="Times New Roman" w:cs="Times New Roman"/>
          <w:sz w:val="28"/>
          <w:szCs w:val="28"/>
          <w:lang w:eastAsia="ru-RU"/>
        </w:rPr>
        <w:t>адського транспорту – 20,0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облаштування</w:t>
      </w:r>
      <w:r w:rsidR="00BF6140" w:rsidRPr="00C07B79">
        <w:rPr>
          <w:rFonts w:ascii="Times New Roman" w:eastAsia="Calibri" w:hAnsi="Times New Roman" w:cs="Times New Roman"/>
          <w:sz w:val="28"/>
          <w:szCs w:val="28"/>
          <w:lang w:eastAsia="ru-RU"/>
        </w:rPr>
        <w:t xml:space="preserve"> дитячих зон відпочинку по вул.</w:t>
      </w:r>
      <w:r w:rsidRPr="00C07B79">
        <w:rPr>
          <w:rFonts w:ascii="Times New Roman" w:eastAsia="Calibri" w:hAnsi="Times New Roman" w:cs="Times New Roman"/>
          <w:sz w:val="28"/>
          <w:szCs w:val="28"/>
          <w:lang w:eastAsia="ru-RU"/>
        </w:rPr>
        <w:t>Мічуріна біля багатоквартирн</w:t>
      </w:r>
      <w:r w:rsidR="00BF6140" w:rsidRPr="00C07B79">
        <w:rPr>
          <w:rFonts w:ascii="Times New Roman" w:eastAsia="Calibri" w:hAnsi="Times New Roman" w:cs="Times New Roman"/>
          <w:sz w:val="28"/>
          <w:szCs w:val="28"/>
          <w:lang w:eastAsia="ru-RU"/>
        </w:rPr>
        <w:t>их житлових будинків – 8,8 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поточний ремонт вуличного освітлення в </w:t>
      </w:r>
      <w:r w:rsidR="00C07B79">
        <w:rPr>
          <w:rFonts w:ascii="Times New Roman" w:eastAsia="Calibri" w:hAnsi="Times New Roman" w:cs="Times New Roman"/>
          <w:sz w:val="28"/>
          <w:szCs w:val="28"/>
          <w:lang w:eastAsia="ru-RU"/>
        </w:rPr>
        <w:t>парку ім. Т. Г. Шевченка – 39,8</w:t>
      </w:r>
      <w:r w:rsidRPr="00C07B79">
        <w:rPr>
          <w:rFonts w:ascii="Times New Roman" w:eastAsia="Calibri" w:hAnsi="Times New Roman" w:cs="Times New Roman"/>
          <w:sz w:val="28"/>
          <w:szCs w:val="28"/>
          <w:lang w:eastAsia="ru-RU"/>
        </w:rPr>
        <w:t>т</w:t>
      </w:r>
      <w:r w:rsidR="00BF6140" w:rsidRPr="00C07B79">
        <w:rPr>
          <w:rFonts w:ascii="Times New Roman" w:eastAsia="Calibri" w:hAnsi="Times New Roman" w:cs="Times New Roman"/>
          <w:sz w:val="28"/>
          <w:szCs w:val="28"/>
          <w:lang w:eastAsia="ru-RU"/>
        </w:rPr>
        <w:t>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встановлення дорожніх знаків для регулюван</w:t>
      </w:r>
      <w:r w:rsidR="00C07B79">
        <w:rPr>
          <w:rFonts w:ascii="Times New Roman" w:eastAsia="Calibri" w:hAnsi="Times New Roman" w:cs="Times New Roman"/>
          <w:sz w:val="28"/>
          <w:szCs w:val="28"/>
          <w:lang w:eastAsia="ru-RU"/>
        </w:rPr>
        <w:t>ня дорожнього руху – 136,3</w:t>
      </w:r>
      <w:r w:rsidR="00BF6140" w:rsidRPr="00C07B79">
        <w:rPr>
          <w:rFonts w:ascii="Times New Roman" w:eastAsia="Calibri" w:hAnsi="Times New Roman" w:cs="Times New Roman"/>
          <w:sz w:val="28"/>
          <w:szCs w:val="28"/>
          <w:lang w:eastAsia="ru-RU"/>
        </w:rPr>
        <w:t>тис.</w:t>
      </w:r>
      <w:r w:rsidRPr="00C07B79">
        <w:rPr>
          <w:rFonts w:ascii="Times New Roman" w:eastAsia="Calibri" w:hAnsi="Times New Roman" w:cs="Times New Roman"/>
          <w:sz w:val="28"/>
          <w:szCs w:val="28"/>
          <w:lang w:eastAsia="ru-RU"/>
        </w:rPr>
        <w:t>грн.;</w:t>
      </w:r>
    </w:p>
    <w:p w:rsid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розробка схеми мереж водовідведен</w:t>
      </w:r>
      <w:r w:rsidR="00BF6140" w:rsidRPr="00C07B79">
        <w:rPr>
          <w:rFonts w:ascii="Times New Roman" w:eastAsia="Calibri" w:hAnsi="Times New Roman" w:cs="Times New Roman"/>
          <w:sz w:val="28"/>
          <w:szCs w:val="28"/>
          <w:lang w:eastAsia="ru-RU"/>
        </w:rPr>
        <w:t>ня по вулицях міста – 49,0 тис.</w:t>
      </w:r>
      <w:r w:rsidRPr="00C07B79">
        <w:rPr>
          <w:rFonts w:ascii="Times New Roman" w:eastAsia="Calibri" w:hAnsi="Times New Roman" w:cs="Times New Roman"/>
          <w:sz w:val="28"/>
          <w:szCs w:val="28"/>
          <w:lang w:eastAsia="ru-RU"/>
        </w:rPr>
        <w:t>грн.</w:t>
      </w:r>
    </w:p>
    <w:p w:rsidR="00871EA2" w:rsidRPr="00C07B79" w:rsidRDefault="00871EA2" w:rsidP="00C07B79">
      <w:pPr>
        <w:pStyle w:val="a5"/>
        <w:numPr>
          <w:ilvl w:val="0"/>
          <w:numId w:val="4"/>
        </w:numPr>
        <w:spacing w:after="0" w:line="240" w:lineRule="auto"/>
        <w:ind w:left="284" w:hanging="284"/>
        <w:jc w:val="both"/>
        <w:outlineLvl w:val="2"/>
        <w:rPr>
          <w:rFonts w:ascii="Times New Roman" w:eastAsia="Calibri" w:hAnsi="Times New Roman" w:cs="Times New Roman"/>
          <w:sz w:val="28"/>
          <w:szCs w:val="28"/>
          <w:lang w:eastAsia="ru-RU"/>
        </w:rPr>
      </w:pPr>
      <w:r w:rsidRPr="00C07B79">
        <w:rPr>
          <w:rFonts w:ascii="Times New Roman" w:eastAsia="Calibri" w:hAnsi="Times New Roman" w:cs="Times New Roman"/>
          <w:sz w:val="28"/>
          <w:szCs w:val="28"/>
          <w:lang w:eastAsia="ru-RU"/>
        </w:rPr>
        <w:t xml:space="preserve">утримання та поточний ремонт </w:t>
      </w:r>
      <w:r w:rsidR="00BF6140" w:rsidRPr="00C07B79">
        <w:rPr>
          <w:rFonts w:ascii="Times New Roman" w:eastAsia="Calibri" w:hAnsi="Times New Roman" w:cs="Times New Roman"/>
          <w:sz w:val="28"/>
          <w:szCs w:val="28"/>
          <w:lang w:eastAsia="ru-RU"/>
        </w:rPr>
        <w:t>автобусних зупинок – 393,3 тис.</w:t>
      </w:r>
      <w:r w:rsidRPr="00C07B79">
        <w:rPr>
          <w:rFonts w:ascii="Times New Roman" w:eastAsia="Calibri" w:hAnsi="Times New Roman" w:cs="Times New Roman"/>
          <w:sz w:val="28"/>
          <w:szCs w:val="28"/>
          <w:lang w:eastAsia="ru-RU"/>
        </w:rPr>
        <w:t>грн.</w:t>
      </w:r>
    </w:p>
    <w:p w:rsidR="00AD1F2D" w:rsidRDefault="00AD1F2D" w:rsidP="003A5EB4">
      <w:pPr>
        <w:spacing w:after="0" w:line="240" w:lineRule="auto"/>
        <w:ind w:firstLine="709"/>
        <w:jc w:val="both"/>
        <w:rPr>
          <w:rFonts w:ascii="Times New Roman" w:eastAsia="Calibri" w:hAnsi="Times New Roman" w:cs="Times New Roman"/>
          <w:sz w:val="28"/>
          <w:szCs w:val="28"/>
          <w:lang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Проводились видатки на проведення робіт, пов`язаних із </w:t>
      </w:r>
      <w:r w:rsidRPr="00C07B79">
        <w:rPr>
          <w:rFonts w:ascii="Times New Roman" w:eastAsia="Calibri" w:hAnsi="Times New Roman" w:cs="Times New Roman"/>
          <w:b/>
          <w:sz w:val="28"/>
          <w:szCs w:val="28"/>
          <w:lang w:eastAsia="ru-RU"/>
        </w:rPr>
        <w:t xml:space="preserve">утриманням та розвитком автомобільних доріг та дорожньої інфраструктури </w:t>
      </w:r>
      <w:r w:rsidRPr="00871EA2">
        <w:rPr>
          <w:rFonts w:ascii="Times New Roman" w:eastAsia="Calibri" w:hAnsi="Times New Roman" w:cs="Times New Roman"/>
          <w:sz w:val="28"/>
          <w:szCs w:val="28"/>
          <w:lang w:eastAsia="ru-RU"/>
        </w:rPr>
        <w:t xml:space="preserve">за рахунок коштів міського бюджету в сумі  </w:t>
      </w:r>
      <w:r w:rsidRPr="00871EA2">
        <w:rPr>
          <w:rFonts w:ascii="Times New Roman" w:eastAsia="Calibri" w:hAnsi="Times New Roman" w:cs="Times New Roman"/>
          <w:sz w:val="28"/>
          <w:szCs w:val="28"/>
          <w:lang w:val="ru-RU" w:eastAsia="ru-RU"/>
        </w:rPr>
        <w:t>25151,3</w:t>
      </w:r>
      <w:r w:rsidR="00BF6140">
        <w:rPr>
          <w:rFonts w:ascii="Times New Roman" w:eastAsia="Calibri" w:hAnsi="Times New Roman" w:cs="Times New Roman"/>
          <w:sz w:val="28"/>
          <w:szCs w:val="28"/>
          <w:lang w:eastAsia="ru-RU"/>
        </w:rPr>
        <w:t xml:space="preserve"> тис.</w:t>
      </w:r>
      <w:r w:rsidRPr="00871EA2">
        <w:rPr>
          <w:rFonts w:ascii="Times New Roman" w:eastAsia="Calibri" w:hAnsi="Times New Roman" w:cs="Times New Roman"/>
          <w:sz w:val="28"/>
          <w:szCs w:val="28"/>
          <w:lang w:eastAsia="ru-RU"/>
        </w:rPr>
        <w:t xml:space="preserve">грн., з них за рахунок </w:t>
      </w:r>
      <w:r w:rsidRPr="00871EA2">
        <w:rPr>
          <w:rFonts w:ascii="Times New Roman" w:eastAsia="Calibri" w:hAnsi="Times New Roman" w:cs="Times New Roman"/>
          <w:sz w:val="28"/>
          <w:szCs w:val="28"/>
          <w:lang w:val="ru-RU" w:eastAsia="ru-RU"/>
        </w:rPr>
        <w:t xml:space="preserve">загального фонду міського бюджету </w:t>
      </w:r>
      <w:r w:rsidRPr="00871EA2">
        <w:rPr>
          <w:rFonts w:ascii="Times New Roman" w:eastAsia="Calibri" w:hAnsi="Times New Roman" w:cs="Times New Roman"/>
          <w:sz w:val="28"/>
          <w:szCs w:val="28"/>
          <w:lang w:eastAsia="ru-RU"/>
        </w:rPr>
        <w:t xml:space="preserve">в сумі </w:t>
      </w:r>
      <w:r w:rsidRPr="00871EA2">
        <w:rPr>
          <w:rFonts w:ascii="Times New Roman" w:eastAsia="Calibri" w:hAnsi="Times New Roman" w:cs="Times New Roman"/>
          <w:sz w:val="28"/>
          <w:szCs w:val="28"/>
          <w:lang w:val="ru-RU" w:eastAsia="ru-RU"/>
        </w:rPr>
        <w:t>16734,2</w:t>
      </w:r>
      <w:r w:rsidRPr="00871EA2">
        <w:rPr>
          <w:rFonts w:ascii="Times New Roman" w:eastAsia="Calibri" w:hAnsi="Times New Roman" w:cs="Times New Roman"/>
          <w:sz w:val="28"/>
          <w:szCs w:val="28"/>
          <w:lang w:eastAsia="ru-RU"/>
        </w:rPr>
        <w:t xml:space="preserve"> тис. грн. та </w:t>
      </w:r>
      <w:r w:rsidR="00C07B79">
        <w:rPr>
          <w:rFonts w:ascii="Times New Roman" w:eastAsia="Calibri" w:hAnsi="Times New Roman" w:cs="Times New Roman"/>
          <w:sz w:val="28"/>
          <w:szCs w:val="28"/>
          <w:lang w:eastAsia="ru-RU"/>
        </w:rPr>
        <w:t>за рахунок спеціального фонду (</w:t>
      </w:r>
      <w:r w:rsidRPr="00871EA2">
        <w:rPr>
          <w:rFonts w:ascii="Times New Roman" w:eastAsia="Calibri" w:hAnsi="Times New Roman" w:cs="Times New Roman"/>
          <w:sz w:val="28"/>
          <w:szCs w:val="28"/>
          <w:lang w:eastAsia="ru-RU"/>
        </w:rPr>
        <w:t xml:space="preserve">бюджету розвитку)- 8417,1 тис. грн. </w:t>
      </w:r>
    </w:p>
    <w:p w:rsidR="00871EA2" w:rsidRDefault="00C07B79" w:rsidP="003A5EB4">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 2020 році н</w:t>
      </w:r>
      <w:r w:rsidR="00871EA2" w:rsidRPr="00871EA2">
        <w:rPr>
          <w:rFonts w:ascii="Times New Roman" w:eastAsia="Calibri" w:hAnsi="Times New Roman" w:cs="Times New Roman"/>
          <w:sz w:val="28"/>
          <w:szCs w:val="28"/>
          <w:lang w:eastAsia="ru-RU"/>
        </w:rPr>
        <w:t xml:space="preserve">а поточний ремонт </w:t>
      </w:r>
      <w:r>
        <w:rPr>
          <w:rFonts w:ascii="Times New Roman" w:eastAsia="Calibri" w:hAnsi="Times New Roman" w:cs="Times New Roman"/>
          <w:sz w:val="28"/>
          <w:szCs w:val="28"/>
          <w:lang w:eastAsia="ru-RU"/>
        </w:rPr>
        <w:t>вулиць</w:t>
      </w:r>
      <w:r w:rsidR="00871EA2" w:rsidRPr="00871EA2">
        <w:rPr>
          <w:rFonts w:ascii="Times New Roman" w:eastAsia="Calibri" w:hAnsi="Times New Roman" w:cs="Times New Roman"/>
          <w:sz w:val="28"/>
          <w:szCs w:val="28"/>
          <w:lang w:eastAsia="ru-RU"/>
        </w:rPr>
        <w:t xml:space="preserve"> Брестська, Володимирська, Грушевського, Сагайдачного, Незалежності </w:t>
      </w:r>
      <w:r w:rsidRPr="00871EA2">
        <w:rPr>
          <w:rFonts w:ascii="Times New Roman" w:eastAsia="Calibri" w:hAnsi="Times New Roman" w:cs="Times New Roman"/>
          <w:sz w:val="28"/>
          <w:szCs w:val="28"/>
          <w:lang w:eastAsia="ru-RU"/>
        </w:rPr>
        <w:t xml:space="preserve">використані </w:t>
      </w:r>
      <w:r w:rsidR="00AD1F2D">
        <w:rPr>
          <w:rFonts w:ascii="Times New Roman" w:eastAsia="Calibri" w:hAnsi="Times New Roman" w:cs="Times New Roman"/>
          <w:sz w:val="28"/>
          <w:szCs w:val="28"/>
          <w:lang w:eastAsia="ru-RU"/>
        </w:rPr>
        <w:t>кошти</w:t>
      </w:r>
      <w:r w:rsidRPr="00871EA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в сумі  919,1 </w:t>
      </w:r>
      <w:r>
        <w:rPr>
          <w:rFonts w:ascii="Times New Roman" w:eastAsia="Calibri" w:hAnsi="Times New Roman" w:cs="Times New Roman"/>
          <w:sz w:val="28"/>
          <w:szCs w:val="28"/>
          <w:lang w:eastAsia="ru-RU"/>
        </w:rPr>
        <w:lastRenderedPageBreak/>
        <w:t>тис.</w:t>
      </w:r>
      <w:r w:rsidR="00871EA2" w:rsidRPr="00871EA2">
        <w:rPr>
          <w:rFonts w:ascii="Times New Roman" w:eastAsia="Calibri" w:hAnsi="Times New Roman" w:cs="Times New Roman"/>
          <w:sz w:val="28"/>
          <w:szCs w:val="28"/>
          <w:lang w:eastAsia="ru-RU"/>
        </w:rPr>
        <w:t xml:space="preserve">грн., </w:t>
      </w:r>
      <w:r>
        <w:rPr>
          <w:rFonts w:ascii="Times New Roman" w:eastAsia="Calibri" w:hAnsi="Times New Roman" w:cs="Times New Roman"/>
          <w:sz w:val="28"/>
          <w:szCs w:val="28"/>
          <w:lang w:eastAsia="ru-RU"/>
        </w:rPr>
        <w:t xml:space="preserve">на </w:t>
      </w:r>
      <w:r w:rsidR="00871EA2" w:rsidRPr="00871EA2">
        <w:rPr>
          <w:rFonts w:ascii="Times New Roman" w:eastAsia="Calibri" w:hAnsi="Times New Roman" w:cs="Times New Roman"/>
          <w:sz w:val="28"/>
          <w:szCs w:val="28"/>
          <w:lang w:eastAsia="ru-RU"/>
        </w:rPr>
        <w:t>поточний ремонт  доріг та прибудинкових терит</w:t>
      </w:r>
      <w:r>
        <w:rPr>
          <w:rFonts w:ascii="Times New Roman" w:eastAsia="Calibri" w:hAnsi="Times New Roman" w:cs="Times New Roman"/>
          <w:sz w:val="28"/>
          <w:szCs w:val="28"/>
          <w:lang w:eastAsia="ru-RU"/>
        </w:rPr>
        <w:t>орій в сумі 15045,5</w:t>
      </w:r>
      <w:r w:rsidR="00AD1F2D">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тис.грн.,</w:t>
      </w:r>
      <w:r w:rsidR="00871EA2" w:rsidRPr="00871EA2">
        <w:rPr>
          <w:rFonts w:ascii="Times New Roman" w:eastAsia="Calibri" w:hAnsi="Times New Roman" w:cs="Times New Roman"/>
          <w:sz w:val="28"/>
          <w:szCs w:val="28"/>
          <w:lang w:eastAsia="ru-RU"/>
        </w:rPr>
        <w:t xml:space="preserve"> послуги </w:t>
      </w:r>
      <w:r>
        <w:rPr>
          <w:rFonts w:ascii="Times New Roman" w:eastAsia="Calibri" w:hAnsi="Times New Roman" w:cs="Times New Roman"/>
          <w:sz w:val="28"/>
          <w:szCs w:val="28"/>
          <w:lang w:eastAsia="ru-RU"/>
        </w:rPr>
        <w:t>з прибирання снігу – 547,2 тис.</w:t>
      </w:r>
      <w:r w:rsidR="00871EA2" w:rsidRPr="00871EA2">
        <w:rPr>
          <w:rFonts w:ascii="Times New Roman" w:eastAsia="Calibri" w:hAnsi="Times New Roman" w:cs="Times New Roman"/>
          <w:sz w:val="28"/>
          <w:szCs w:val="28"/>
          <w:lang w:eastAsia="ru-RU"/>
        </w:rPr>
        <w:t>грн., грейдерування доріг міста – 198,0 тис.грн., облаштування бруківкою прибудинкової території</w:t>
      </w:r>
      <w:r>
        <w:rPr>
          <w:rFonts w:ascii="Times New Roman" w:eastAsia="Calibri" w:hAnsi="Times New Roman" w:cs="Times New Roman"/>
          <w:sz w:val="28"/>
          <w:szCs w:val="28"/>
          <w:lang w:eastAsia="ru-RU"/>
        </w:rPr>
        <w:t xml:space="preserve"> вул.Підколодного,6 – 24,4 тис.</w:t>
      </w:r>
      <w:r w:rsidR="00871EA2" w:rsidRPr="00871EA2">
        <w:rPr>
          <w:rFonts w:ascii="Times New Roman" w:eastAsia="Calibri" w:hAnsi="Times New Roman" w:cs="Times New Roman"/>
          <w:sz w:val="28"/>
          <w:szCs w:val="28"/>
          <w:lang w:eastAsia="ru-RU"/>
        </w:rPr>
        <w:t>грн.</w:t>
      </w:r>
    </w:p>
    <w:p w:rsidR="00263A7A" w:rsidRDefault="00263A7A" w:rsidP="003A5EB4">
      <w:pPr>
        <w:spacing w:after="0" w:line="240" w:lineRule="auto"/>
        <w:ind w:firstLine="709"/>
        <w:jc w:val="both"/>
        <w:rPr>
          <w:rFonts w:ascii="Times New Roman" w:eastAsia="Calibri" w:hAnsi="Times New Roman" w:cs="Times New Roman"/>
          <w:sz w:val="28"/>
          <w:szCs w:val="28"/>
          <w:lang w:eastAsia="ru-RU"/>
        </w:rPr>
      </w:pPr>
    </w:p>
    <w:p w:rsidR="00DB2D8C" w:rsidRPr="00871EA2" w:rsidRDefault="00DB2D8C" w:rsidP="00C07B79">
      <w:pPr>
        <w:spacing w:after="0" w:line="240" w:lineRule="auto"/>
        <w:jc w:val="both"/>
        <w:rPr>
          <w:rFonts w:ascii="Times New Roman" w:eastAsia="Calibri" w:hAnsi="Times New Roman" w:cs="Times New Roman"/>
          <w:sz w:val="28"/>
          <w:szCs w:val="28"/>
          <w:lang w:eastAsia="ru-RU"/>
        </w:rPr>
      </w:pPr>
      <w:r>
        <w:rPr>
          <w:noProof/>
          <w:lang w:eastAsia="uk-UA"/>
        </w:rPr>
        <w:drawing>
          <wp:inline distT="0" distB="0" distL="0" distR="0">
            <wp:extent cx="6120765" cy="37338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07B79" w:rsidRDefault="00C07B79" w:rsidP="003A5EB4">
      <w:pPr>
        <w:spacing w:after="0" w:line="240" w:lineRule="auto"/>
        <w:ind w:firstLine="709"/>
        <w:jc w:val="both"/>
        <w:rPr>
          <w:rFonts w:ascii="Times New Roman" w:eastAsia="Calibri" w:hAnsi="Times New Roman" w:cs="Times New Roman"/>
          <w:sz w:val="28"/>
          <w:szCs w:val="28"/>
          <w:lang w:eastAsia="ru-RU"/>
        </w:rPr>
      </w:pPr>
    </w:p>
    <w:p w:rsidR="00263A7A" w:rsidRDefault="00263A7A" w:rsidP="003A5EB4">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Капітальні видатки за 2020 рік </w:t>
      </w:r>
      <w:r w:rsidR="00871EA2" w:rsidRPr="00871EA2">
        <w:rPr>
          <w:rFonts w:ascii="Times New Roman" w:eastAsia="Calibri" w:hAnsi="Times New Roman" w:cs="Times New Roman"/>
          <w:sz w:val="28"/>
          <w:szCs w:val="28"/>
          <w:lang w:eastAsia="ru-RU"/>
        </w:rPr>
        <w:t>на утримання та розвиток автомобільних дорі</w:t>
      </w:r>
      <w:r w:rsidR="00C07B79">
        <w:rPr>
          <w:rFonts w:ascii="Times New Roman" w:eastAsia="Calibri" w:hAnsi="Times New Roman" w:cs="Times New Roman"/>
          <w:sz w:val="28"/>
          <w:szCs w:val="28"/>
          <w:lang w:eastAsia="ru-RU"/>
        </w:rPr>
        <w:t>г та дорожньої інфраструктури</w:t>
      </w:r>
      <w:r>
        <w:rPr>
          <w:rFonts w:ascii="Times New Roman" w:eastAsia="Calibri" w:hAnsi="Times New Roman" w:cs="Times New Roman"/>
          <w:sz w:val="28"/>
          <w:szCs w:val="28"/>
          <w:lang w:eastAsia="ru-RU"/>
        </w:rPr>
        <w:t>,</w:t>
      </w:r>
      <w:r w:rsidRPr="00263A7A">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які проводились за рахунок коштів бюджету розвитку  спеціального фонду</w:t>
      </w:r>
      <w:r>
        <w:rPr>
          <w:rFonts w:ascii="Times New Roman" w:eastAsia="Calibri" w:hAnsi="Times New Roman" w:cs="Times New Roman"/>
          <w:sz w:val="28"/>
          <w:szCs w:val="28"/>
          <w:lang w:eastAsia="ru-RU"/>
        </w:rPr>
        <w:t>,</w:t>
      </w:r>
      <w:r w:rsidR="00C07B79">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станов</w:t>
      </w:r>
      <w:r>
        <w:rPr>
          <w:rFonts w:ascii="Times New Roman" w:eastAsia="Calibri" w:hAnsi="Times New Roman" w:cs="Times New Roman"/>
          <w:sz w:val="28"/>
          <w:szCs w:val="28"/>
          <w:lang w:eastAsia="ru-RU"/>
        </w:rPr>
        <w:t>или 8417,1 тис.</w:t>
      </w:r>
      <w:r w:rsidR="00C07B79">
        <w:rPr>
          <w:rFonts w:ascii="Times New Roman" w:eastAsia="Calibri" w:hAnsi="Times New Roman" w:cs="Times New Roman"/>
          <w:sz w:val="28"/>
          <w:szCs w:val="28"/>
          <w:lang w:eastAsia="ru-RU"/>
        </w:rPr>
        <w:t>грн.</w:t>
      </w:r>
      <w:r w:rsidR="00871EA2" w:rsidRPr="00871EA2">
        <w:rPr>
          <w:rFonts w:ascii="Times New Roman" w:eastAsia="Calibri" w:hAnsi="Times New Roman" w:cs="Times New Roman"/>
          <w:sz w:val="28"/>
          <w:szCs w:val="28"/>
          <w:lang w:eastAsia="ru-RU"/>
        </w:rPr>
        <w:t xml:space="preserve">  Протягом звітного періоду</w:t>
      </w:r>
      <w:r>
        <w:rPr>
          <w:rFonts w:ascii="Times New Roman" w:eastAsia="Calibri" w:hAnsi="Times New Roman" w:cs="Times New Roman"/>
          <w:sz w:val="28"/>
          <w:szCs w:val="28"/>
          <w:lang w:eastAsia="ru-RU"/>
        </w:rPr>
        <w:t xml:space="preserve"> за рахунок цих коштів </w:t>
      </w:r>
      <w:r w:rsidR="00871EA2" w:rsidRPr="00871EA2">
        <w:rPr>
          <w:rFonts w:ascii="Times New Roman" w:eastAsia="Calibri" w:hAnsi="Times New Roman" w:cs="Times New Roman"/>
          <w:sz w:val="28"/>
          <w:szCs w:val="28"/>
          <w:lang w:eastAsia="ru-RU"/>
        </w:rPr>
        <w:t>проведено</w:t>
      </w:r>
      <w:r>
        <w:rPr>
          <w:rFonts w:ascii="Times New Roman" w:eastAsia="Calibri" w:hAnsi="Times New Roman" w:cs="Times New Roman"/>
          <w:sz w:val="28"/>
          <w:szCs w:val="28"/>
          <w:lang w:eastAsia="ru-RU"/>
        </w:rPr>
        <w:t>:</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реконструкцію вул. Відродження</w:t>
      </w:r>
      <w:r w:rsidR="00263A7A" w:rsidRPr="00263A7A">
        <w:rPr>
          <w:rFonts w:ascii="Times New Roman" w:eastAsia="Calibri" w:hAnsi="Times New Roman" w:cs="Times New Roman"/>
          <w:sz w:val="28"/>
          <w:szCs w:val="28"/>
          <w:lang w:eastAsia="ru-RU"/>
        </w:rPr>
        <w:t xml:space="preserve"> </w:t>
      </w:r>
      <w:r w:rsidRPr="00263A7A">
        <w:rPr>
          <w:rFonts w:ascii="Times New Roman" w:eastAsia="Calibri" w:hAnsi="Times New Roman" w:cs="Times New Roman"/>
          <w:sz w:val="28"/>
          <w:szCs w:val="28"/>
          <w:lang w:eastAsia="ru-RU"/>
        </w:rPr>
        <w:t>(</w:t>
      </w:r>
      <w:r w:rsidR="00263A7A" w:rsidRPr="00263A7A">
        <w:rPr>
          <w:rFonts w:ascii="Times New Roman" w:eastAsia="Calibri" w:hAnsi="Times New Roman" w:cs="Times New Roman"/>
          <w:sz w:val="28"/>
          <w:szCs w:val="28"/>
          <w:lang w:eastAsia="ru-RU"/>
        </w:rPr>
        <w:t>від ж/б 4 до вул.Т.Боровця</w:t>
      </w:r>
      <w:r w:rsidRPr="00263A7A">
        <w:rPr>
          <w:rFonts w:ascii="Times New Roman" w:eastAsia="Calibri" w:hAnsi="Times New Roman" w:cs="Times New Roman"/>
          <w:sz w:val="28"/>
          <w:szCs w:val="28"/>
          <w:lang w:eastAsia="ru-RU"/>
        </w:rPr>
        <w:t>) на  суму 211</w:t>
      </w:r>
      <w:r w:rsidR="00263A7A" w:rsidRPr="00263A7A">
        <w:rPr>
          <w:rFonts w:ascii="Times New Roman" w:eastAsia="Calibri" w:hAnsi="Times New Roman" w:cs="Times New Roman"/>
          <w:sz w:val="28"/>
          <w:szCs w:val="28"/>
          <w:lang w:eastAsia="ru-RU"/>
        </w:rPr>
        <w:t>9,1тис.</w:t>
      </w:r>
      <w:r w:rsidRPr="00263A7A">
        <w:rPr>
          <w:rFonts w:ascii="Times New Roman" w:eastAsia="Calibri" w:hAnsi="Times New Roman" w:cs="Times New Roman"/>
          <w:sz w:val="28"/>
          <w:szCs w:val="28"/>
          <w:lang w:eastAsia="ru-RU"/>
        </w:rPr>
        <w:t>грн.,</w:t>
      </w:r>
    </w:p>
    <w:p w:rsidR="00263A7A" w:rsidRDefault="00263A7A"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реконструкцію</w:t>
      </w:r>
      <w:r w:rsidR="00871EA2" w:rsidRPr="00263A7A">
        <w:rPr>
          <w:rFonts w:ascii="Times New Roman" w:eastAsia="Calibri" w:hAnsi="Times New Roman" w:cs="Times New Roman"/>
          <w:sz w:val="28"/>
          <w:szCs w:val="28"/>
          <w:lang w:eastAsia="ru-RU"/>
        </w:rPr>
        <w:t xml:space="preserve"> прибудинкової території по вул.Театральна,</w:t>
      </w:r>
      <w:r w:rsidRPr="00263A7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28 та  вул.</w:t>
      </w:r>
      <w:r w:rsidR="00871EA2" w:rsidRPr="00263A7A">
        <w:rPr>
          <w:rFonts w:ascii="Times New Roman" w:eastAsia="Calibri" w:hAnsi="Times New Roman" w:cs="Times New Roman"/>
          <w:sz w:val="28"/>
          <w:szCs w:val="28"/>
          <w:lang w:eastAsia="ru-RU"/>
        </w:rPr>
        <w:t>Мічуріна – 674,2 тис. грн.,</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ремонт вул. Вітовського – 1698,5 тис. грн.,</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ремонт  вул. Павлова – 1606,3  тис. грн.,</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ремонт вул. 40р.</w:t>
      </w:r>
      <w:r w:rsidR="00263A7A" w:rsidRPr="00263A7A">
        <w:rPr>
          <w:rFonts w:ascii="Times New Roman" w:eastAsia="Calibri" w:hAnsi="Times New Roman" w:cs="Times New Roman"/>
          <w:sz w:val="28"/>
          <w:szCs w:val="28"/>
          <w:lang w:eastAsia="ru-RU"/>
        </w:rPr>
        <w:t xml:space="preserve"> </w:t>
      </w:r>
      <w:r w:rsidRPr="00263A7A">
        <w:rPr>
          <w:rFonts w:ascii="Times New Roman" w:eastAsia="Calibri" w:hAnsi="Times New Roman" w:cs="Times New Roman"/>
          <w:sz w:val="28"/>
          <w:szCs w:val="28"/>
          <w:lang w:eastAsia="ru-RU"/>
        </w:rPr>
        <w:t>Перемоги – 1523,5 тис.,</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 xml:space="preserve">капітальний ремонт світлофорних об’єктів на перехресті вул. Незалежності - Шевченка – 451,9 тис. грн., </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ремонт тротуару  по вул. Незалежності – 95,0 тис.грн.,</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ремонт по вул.Брестська- 36,0 тис. грн.,</w:t>
      </w:r>
    </w:p>
    <w:p w:rsid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реконструкція мережі водовідведення по вул. Шевченка – 49,0 тис. грн.,</w:t>
      </w:r>
    </w:p>
    <w:p w:rsidR="00871EA2" w:rsidRPr="00263A7A" w:rsidRDefault="00871EA2" w:rsidP="00263A7A">
      <w:pPr>
        <w:pStyle w:val="a5"/>
        <w:numPr>
          <w:ilvl w:val="0"/>
          <w:numId w:val="5"/>
        </w:numPr>
        <w:spacing w:after="0" w:line="240" w:lineRule="auto"/>
        <w:ind w:left="426" w:hanging="426"/>
        <w:jc w:val="both"/>
        <w:rPr>
          <w:rFonts w:ascii="Times New Roman" w:eastAsia="Calibri" w:hAnsi="Times New Roman" w:cs="Times New Roman"/>
          <w:sz w:val="28"/>
          <w:szCs w:val="28"/>
          <w:lang w:eastAsia="ru-RU"/>
        </w:rPr>
      </w:pPr>
      <w:r w:rsidRPr="00263A7A">
        <w:rPr>
          <w:rFonts w:ascii="Times New Roman" w:eastAsia="Calibri" w:hAnsi="Times New Roman" w:cs="Times New Roman"/>
          <w:sz w:val="28"/>
          <w:szCs w:val="28"/>
          <w:lang w:eastAsia="ru-RU"/>
        </w:rPr>
        <w:t>капітальний ре</w:t>
      </w:r>
      <w:r w:rsidR="00263A7A">
        <w:rPr>
          <w:rFonts w:ascii="Times New Roman" w:eastAsia="Calibri" w:hAnsi="Times New Roman" w:cs="Times New Roman"/>
          <w:sz w:val="28"/>
          <w:szCs w:val="28"/>
          <w:lang w:eastAsia="ru-RU"/>
        </w:rPr>
        <w:t xml:space="preserve">монт прибудинкових територій по </w:t>
      </w:r>
      <w:r w:rsidRPr="00263A7A">
        <w:rPr>
          <w:rFonts w:ascii="Times New Roman" w:eastAsia="Calibri" w:hAnsi="Times New Roman" w:cs="Times New Roman"/>
          <w:sz w:val="28"/>
          <w:szCs w:val="28"/>
          <w:lang w:eastAsia="ru-RU"/>
        </w:rPr>
        <w:t>вул.Незалежності,80- Вербицького,</w:t>
      </w:r>
      <w:r w:rsidR="00263A7A">
        <w:rPr>
          <w:rFonts w:ascii="Times New Roman" w:eastAsia="Calibri" w:hAnsi="Times New Roman" w:cs="Times New Roman"/>
          <w:sz w:val="28"/>
          <w:szCs w:val="28"/>
          <w:lang w:eastAsia="ru-RU"/>
        </w:rPr>
        <w:t xml:space="preserve"> </w:t>
      </w:r>
      <w:r w:rsidRPr="00263A7A">
        <w:rPr>
          <w:rFonts w:ascii="Times New Roman" w:eastAsia="Calibri" w:hAnsi="Times New Roman" w:cs="Times New Roman"/>
          <w:sz w:val="28"/>
          <w:szCs w:val="28"/>
          <w:lang w:eastAsia="ru-RU"/>
        </w:rPr>
        <w:t>2, п</w:t>
      </w:r>
      <w:r w:rsidR="00263A7A">
        <w:rPr>
          <w:rFonts w:ascii="Times New Roman" w:eastAsia="Calibri" w:hAnsi="Times New Roman" w:cs="Times New Roman"/>
          <w:sz w:val="28"/>
          <w:szCs w:val="28"/>
          <w:lang w:eastAsia="ru-RU"/>
        </w:rPr>
        <w:t xml:space="preserve">о вул.Смірнова, 14а, по вул.40р </w:t>
      </w:r>
      <w:r w:rsidRPr="00263A7A">
        <w:rPr>
          <w:rFonts w:ascii="Times New Roman" w:eastAsia="Calibri" w:hAnsi="Times New Roman" w:cs="Times New Roman"/>
          <w:sz w:val="28"/>
          <w:szCs w:val="28"/>
          <w:lang w:eastAsia="ru-RU"/>
        </w:rPr>
        <w:t>Перемоги,</w:t>
      </w:r>
      <w:r w:rsidR="00263A7A">
        <w:rPr>
          <w:rFonts w:ascii="Times New Roman" w:eastAsia="Calibri" w:hAnsi="Times New Roman" w:cs="Times New Roman"/>
          <w:sz w:val="28"/>
          <w:szCs w:val="28"/>
          <w:lang w:eastAsia="ru-RU"/>
        </w:rPr>
        <w:t xml:space="preserve"> 13, по вул.</w:t>
      </w:r>
      <w:r w:rsidRPr="00263A7A">
        <w:rPr>
          <w:rFonts w:ascii="Times New Roman" w:eastAsia="Calibri" w:hAnsi="Times New Roman" w:cs="Times New Roman"/>
          <w:sz w:val="28"/>
          <w:szCs w:val="28"/>
          <w:lang w:eastAsia="ru-RU"/>
        </w:rPr>
        <w:t>Володимирська – 163,6 тис. 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За рахунок коштів субвенції з державного бюджету в сумі 9573,5 тис.грн. на утримання та розвиток автомобільних доріг та дорожньої інфраструктури по </w:t>
      </w:r>
      <w:r w:rsidRPr="00871EA2">
        <w:rPr>
          <w:rFonts w:ascii="Times New Roman" w:eastAsia="Calibri" w:hAnsi="Times New Roman" w:cs="Times New Roman"/>
          <w:sz w:val="28"/>
          <w:szCs w:val="28"/>
          <w:lang w:eastAsia="ru-RU"/>
        </w:rPr>
        <w:lastRenderedPageBreak/>
        <w:t>пр</w:t>
      </w:r>
      <w:r w:rsidR="00263A7A">
        <w:rPr>
          <w:rFonts w:ascii="Times New Roman" w:eastAsia="Calibri" w:hAnsi="Times New Roman" w:cs="Times New Roman"/>
          <w:sz w:val="28"/>
          <w:szCs w:val="28"/>
          <w:lang w:eastAsia="ru-RU"/>
        </w:rPr>
        <w:t>оведено капітальний ремонт вул.Вітовського в сумі  2700,0 тис.грн. та капітальний ремонт вул.Павлова – 3000,0 тис.</w:t>
      </w:r>
      <w:r w:rsidRPr="00871EA2">
        <w:rPr>
          <w:rFonts w:ascii="Times New Roman" w:eastAsia="Calibri" w:hAnsi="Times New Roman" w:cs="Times New Roman"/>
          <w:sz w:val="28"/>
          <w:szCs w:val="28"/>
          <w:lang w:eastAsia="ru-RU"/>
        </w:rPr>
        <w:t>грн., реко</w:t>
      </w:r>
      <w:r w:rsidR="00263A7A">
        <w:rPr>
          <w:rFonts w:ascii="Times New Roman" w:eastAsia="Calibri" w:hAnsi="Times New Roman" w:cs="Times New Roman"/>
          <w:sz w:val="28"/>
          <w:szCs w:val="28"/>
          <w:lang w:eastAsia="ru-RU"/>
        </w:rPr>
        <w:t>нструкція  вул.</w:t>
      </w:r>
      <w:r w:rsidRPr="00871EA2">
        <w:rPr>
          <w:rFonts w:ascii="Times New Roman" w:eastAsia="Calibri" w:hAnsi="Times New Roman" w:cs="Times New Roman"/>
          <w:sz w:val="28"/>
          <w:szCs w:val="28"/>
          <w:lang w:eastAsia="ru-RU"/>
        </w:rPr>
        <w:t>Відродження</w:t>
      </w:r>
      <w:r w:rsidR="00263A7A">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- 3873,5 тис. 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Фінансування видатків по Програмі організації рятування людей на водних об’єктах міста  станов</w:t>
      </w:r>
      <w:r w:rsidR="00263A7A">
        <w:rPr>
          <w:rFonts w:ascii="Times New Roman" w:eastAsia="Calibri" w:hAnsi="Times New Roman" w:cs="Times New Roman"/>
          <w:sz w:val="28"/>
          <w:szCs w:val="28"/>
          <w:lang w:eastAsia="ru-RU"/>
        </w:rPr>
        <w:t>или 436,3 тис.</w:t>
      </w:r>
      <w:r w:rsidRPr="00871EA2">
        <w:rPr>
          <w:rFonts w:ascii="Times New Roman" w:eastAsia="Calibri" w:hAnsi="Times New Roman" w:cs="Times New Roman"/>
          <w:sz w:val="28"/>
          <w:szCs w:val="28"/>
          <w:lang w:eastAsia="ru-RU"/>
        </w:rPr>
        <w:t>грн. Кошти використані на</w:t>
      </w:r>
      <w:r w:rsidR="00263A7A">
        <w:rPr>
          <w:rFonts w:ascii="Times New Roman" w:eastAsia="Calibri" w:hAnsi="Times New Roman" w:cs="Times New Roman"/>
          <w:sz w:val="28"/>
          <w:szCs w:val="28"/>
          <w:lang w:eastAsia="ru-RU"/>
        </w:rPr>
        <w:t xml:space="preserve"> оплату заробітної плати в сумі 404,9 тис.</w:t>
      </w:r>
      <w:r w:rsidRPr="00871EA2">
        <w:rPr>
          <w:rFonts w:ascii="Times New Roman" w:eastAsia="Calibri" w:hAnsi="Times New Roman" w:cs="Times New Roman"/>
          <w:sz w:val="28"/>
          <w:szCs w:val="28"/>
          <w:lang w:eastAsia="ru-RU"/>
        </w:rPr>
        <w:t>грн., на придбання матеріалів</w:t>
      </w:r>
      <w:r w:rsidR="00263A7A">
        <w:rPr>
          <w:rFonts w:ascii="Times New Roman" w:eastAsia="Calibri" w:hAnsi="Times New Roman" w:cs="Times New Roman"/>
          <w:sz w:val="28"/>
          <w:szCs w:val="28"/>
          <w:lang w:eastAsia="ru-RU"/>
        </w:rPr>
        <w:t xml:space="preserve"> 22,2 тис.</w:t>
      </w:r>
      <w:r w:rsidRPr="00871EA2">
        <w:rPr>
          <w:rFonts w:ascii="Times New Roman" w:eastAsia="Calibri" w:hAnsi="Times New Roman" w:cs="Times New Roman"/>
          <w:sz w:val="28"/>
          <w:szCs w:val="28"/>
          <w:lang w:eastAsia="ru-RU"/>
        </w:rPr>
        <w:t>гр</w:t>
      </w:r>
      <w:r w:rsidR="00263A7A">
        <w:rPr>
          <w:rFonts w:ascii="Times New Roman" w:eastAsia="Calibri" w:hAnsi="Times New Roman" w:cs="Times New Roman"/>
          <w:sz w:val="28"/>
          <w:szCs w:val="28"/>
          <w:lang w:eastAsia="ru-RU"/>
        </w:rPr>
        <w:t>н., на придбання медикаментів 0,5 тис.</w:t>
      </w:r>
      <w:r w:rsidRPr="00871EA2">
        <w:rPr>
          <w:rFonts w:ascii="Times New Roman" w:eastAsia="Calibri" w:hAnsi="Times New Roman" w:cs="Times New Roman"/>
          <w:sz w:val="28"/>
          <w:szCs w:val="28"/>
          <w:lang w:eastAsia="ru-RU"/>
        </w:rPr>
        <w:t>грн., обстеження  водних об’єктів</w:t>
      </w:r>
      <w:r w:rsidR="00263A7A">
        <w:rPr>
          <w:rFonts w:ascii="Times New Roman" w:eastAsia="Calibri" w:hAnsi="Times New Roman" w:cs="Times New Roman"/>
          <w:sz w:val="28"/>
          <w:szCs w:val="28"/>
          <w:lang w:eastAsia="ru-RU"/>
        </w:rPr>
        <w:t xml:space="preserve"> - 4,6 тис.</w:t>
      </w:r>
      <w:r w:rsidRPr="00871EA2">
        <w:rPr>
          <w:rFonts w:ascii="Times New Roman" w:eastAsia="Calibri" w:hAnsi="Times New Roman" w:cs="Times New Roman"/>
          <w:sz w:val="28"/>
          <w:szCs w:val="28"/>
          <w:lang w:eastAsia="ru-RU"/>
        </w:rPr>
        <w:t>грн., страхування та прове</w:t>
      </w:r>
      <w:r w:rsidR="00263A7A">
        <w:rPr>
          <w:rFonts w:ascii="Times New Roman" w:eastAsia="Calibri" w:hAnsi="Times New Roman" w:cs="Times New Roman"/>
          <w:sz w:val="28"/>
          <w:szCs w:val="28"/>
          <w:lang w:eastAsia="ru-RU"/>
        </w:rPr>
        <w:t>дення лекцій, практичних занять</w:t>
      </w:r>
      <w:r w:rsidRPr="00871EA2">
        <w:rPr>
          <w:rFonts w:ascii="Times New Roman" w:eastAsia="Calibri" w:hAnsi="Times New Roman" w:cs="Times New Roman"/>
          <w:sz w:val="28"/>
          <w:szCs w:val="28"/>
          <w:lang w:eastAsia="ru-RU"/>
        </w:rPr>
        <w:t>,</w:t>
      </w:r>
      <w:r w:rsidR="00263A7A">
        <w:rPr>
          <w:rFonts w:ascii="Times New Roman" w:eastAsia="Calibri" w:hAnsi="Times New Roman" w:cs="Times New Roman"/>
          <w:sz w:val="28"/>
          <w:szCs w:val="28"/>
          <w:lang w:eastAsia="ru-RU"/>
        </w:rPr>
        <w:t xml:space="preserve"> семінарів – 4,1тис.</w:t>
      </w:r>
      <w:r w:rsidRPr="00871EA2">
        <w:rPr>
          <w:rFonts w:ascii="Times New Roman" w:eastAsia="Calibri" w:hAnsi="Times New Roman" w:cs="Times New Roman"/>
          <w:sz w:val="28"/>
          <w:szCs w:val="28"/>
          <w:lang w:eastAsia="ru-RU"/>
        </w:rPr>
        <w:t>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Відповідно до Програми запобігання та захисту населення і територій міста від підтоплення грунтовими водами  видатки</w:t>
      </w:r>
      <w:r w:rsidRPr="00871EA2">
        <w:rPr>
          <w:rFonts w:ascii="Times New Roman" w:eastAsia="Calibri" w:hAnsi="Times New Roman" w:cs="Times New Roman"/>
          <w:sz w:val="28"/>
          <w:szCs w:val="28"/>
          <w:lang w:val="ru-RU" w:eastAsia="ru-RU"/>
        </w:rPr>
        <w:t xml:space="preserve"> загального фонду</w:t>
      </w:r>
      <w:r w:rsidRPr="00871EA2">
        <w:rPr>
          <w:rFonts w:ascii="Times New Roman" w:eastAsia="Calibri" w:hAnsi="Times New Roman" w:cs="Times New Roman"/>
          <w:sz w:val="28"/>
          <w:szCs w:val="28"/>
          <w:lang w:eastAsia="ru-RU"/>
        </w:rPr>
        <w:t xml:space="preserve"> станов</w:t>
      </w:r>
      <w:r w:rsidR="00AD1F2D">
        <w:rPr>
          <w:rFonts w:ascii="Times New Roman" w:eastAsia="Calibri" w:hAnsi="Times New Roman" w:cs="Times New Roman"/>
          <w:sz w:val="28"/>
          <w:szCs w:val="28"/>
          <w:lang w:eastAsia="ru-RU"/>
        </w:rPr>
        <w:t>или</w:t>
      </w:r>
      <w:r w:rsidRPr="00871EA2">
        <w:rPr>
          <w:rFonts w:ascii="Times New Roman" w:eastAsia="Calibri" w:hAnsi="Times New Roman" w:cs="Times New Roman"/>
          <w:sz w:val="28"/>
          <w:szCs w:val="28"/>
          <w:lang w:eastAsia="ru-RU"/>
        </w:rPr>
        <w:t xml:space="preserve">  1268,7 тис.грн. За рахунок цих коштів проведено поточний рем</w:t>
      </w:r>
      <w:r w:rsidR="00AD1F2D">
        <w:rPr>
          <w:rFonts w:ascii="Times New Roman" w:eastAsia="Calibri" w:hAnsi="Times New Roman" w:cs="Times New Roman"/>
          <w:sz w:val="28"/>
          <w:szCs w:val="28"/>
          <w:lang w:eastAsia="ru-RU"/>
        </w:rPr>
        <w:t>онт (водовідведення) по вул. П.</w:t>
      </w:r>
      <w:r w:rsidRPr="00871EA2">
        <w:rPr>
          <w:rFonts w:ascii="Times New Roman" w:eastAsia="Calibri" w:hAnsi="Times New Roman" w:cs="Times New Roman"/>
          <w:sz w:val="28"/>
          <w:szCs w:val="28"/>
          <w:lang w:eastAsia="ru-RU"/>
        </w:rPr>
        <w:t>Мстислава, вул. Кримського, промивка мереж зливових каналізацій на перехресті вул. Сагайдачного- Я. Мудрого, утримання водопровідних канав</w:t>
      </w:r>
      <w:r w:rsidR="00A26D4A">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(ліквідація підпорів, зріз порослі і кущів, очеретів), відкачку води по вул. Липинського, прокладка труб для попередження підтоплень по вул. Київській, ліквідація підтоплення по вул</w:t>
      </w:r>
      <w:r w:rsidR="00A26D4A">
        <w:rPr>
          <w:rFonts w:ascii="Times New Roman" w:eastAsia="Calibri" w:hAnsi="Times New Roman" w:cs="Times New Roman"/>
          <w:sz w:val="28"/>
          <w:szCs w:val="28"/>
          <w:lang w:eastAsia="ru-RU"/>
        </w:rPr>
        <w:t>. Київська-Курбаса</w:t>
      </w:r>
      <w:r w:rsidRPr="00871EA2">
        <w:rPr>
          <w:rFonts w:ascii="Times New Roman" w:eastAsia="Calibri" w:hAnsi="Times New Roman" w:cs="Times New Roman"/>
          <w:sz w:val="28"/>
          <w:szCs w:val="28"/>
          <w:lang w:eastAsia="ru-RU"/>
        </w:rPr>
        <w:t>.</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По Програмі організації та проведення громадських робіт тимчасового характеру видатки  станов</w:t>
      </w:r>
      <w:r w:rsidR="00AD1F2D">
        <w:rPr>
          <w:rFonts w:ascii="Times New Roman" w:eastAsia="Calibri" w:hAnsi="Times New Roman" w:cs="Times New Roman"/>
          <w:sz w:val="28"/>
          <w:szCs w:val="28"/>
          <w:lang w:eastAsia="ru-RU"/>
        </w:rPr>
        <w:t>или</w:t>
      </w:r>
      <w:r w:rsidRPr="00871EA2">
        <w:rPr>
          <w:rFonts w:ascii="Times New Roman" w:eastAsia="Calibri" w:hAnsi="Times New Roman" w:cs="Times New Roman"/>
          <w:sz w:val="28"/>
          <w:szCs w:val="28"/>
          <w:lang w:eastAsia="ru-RU"/>
        </w:rPr>
        <w:t xml:space="preserve"> 42,9 тис. грн. </w:t>
      </w:r>
    </w:p>
    <w:p w:rsidR="00871EA2" w:rsidRPr="00871EA2" w:rsidRDefault="00A26D4A" w:rsidP="00A26D4A">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00871EA2" w:rsidRPr="00871EA2">
        <w:rPr>
          <w:rFonts w:ascii="Times New Roman" w:eastAsia="Calibri" w:hAnsi="Times New Roman" w:cs="Times New Roman"/>
          <w:sz w:val="28"/>
          <w:szCs w:val="28"/>
          <w:lang w:eastAsia="ru-RU"/>
        </w:rPr>
        <w:t>итрати, пов’язані з наданням та обслуговуванням пільгових довгострокових кредитів, наданих громадянам на будівництво/</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реконструкцію/</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придбання житла  станов</w:t>
      </w:r>
      <w:r w:rsidR="00AD1F2D">
        <w:rPr>
          <w:rFonts w:ascii="Times New Roman" w:eastAsia="Calibri" w:hAnsi="Times New Roman" w:cs="Times New Roman"/>
          <w:sz w:val="28"/>
          <w:szCs w:val="28"/>
          <w:lang w:eastAsia="ru-RU"/>
        </w:rPr>
        <w:t>или</w:t>
      </w:r>
      <w:r w:rsidR="00871EA2" w:rsidRPr="00871EA2">
        <w:rPr>
          <w:rFonts w:ascii="Times New Roman" w:eastAsia="Calibri" w:hAnsi="Times New Roman" w:cs="Times New Roman"/>
          <w:sz w:val="28"/>
          <w:szCs w:val="28"/>
          <w:lang w:eastAsia="ru-RU"/>
        </w:rPr>
        <w:t xml:space="preserve"> 48,0 тис. 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Відповідно до   Програми розвитку земельної р</w:t>
      </w:r>
      <w:r w:rsidR="000A7B77">
        <w:rPr>
          <w:rFonts w:ascii="Times New Roman" w:eastAsia="Calibri" w:hAnsi="Times New Roman" w:cs="Times New Roman"/>
          <w:sz w:val="28"/>
          <w:szCs w:val="28"/>
          <w:lang w:eastAsia="ru-RU"/>
        </w:rPr>
        <w:t>еформи в м. Ковелі на 2019-2021</w:t>
      </w:r>
      <w:r w:rsidRPr="00871EA2">
        <w:rPr>
          <w:rFonts w:ascii="Times New Roman" w:eastAsia="Calibri" w:hAnsi="Times New Roman" w:cs="Times New Roman"/>
          <w:sz w:val="28"/>
          <w:szCs w:val="28"/>
          <w:lang w:eastAsia="ru-RU"/>
        </w:rPr>
        <w:t xml:space="preserve">рр. </w:t>
      </w:r>
      <w:r w:rsidR="000A7B77">
        <w:rPr>
          <w:rFonts w:ascii="Times New Roman" w:eastAsia="Calibri" w:hAnsi="Times New Roman" w:cs="Times New Roman"/>
          <w:sz w:val="28"/>
          <w:szCs w:val="28"/>
          <w:lang w:eastAsia="ru-RU"/>
        </w:rPr>
        <w:t>пров</w:t>
      </w:r>
      <w:r w:rsidR="00AD1F2D">
        <w:rPr>
          <w:rFonts w:ascii="Times New Roman" w:eastAsia="Calibri" w:hAnsi="Times New Roman" w:cs="Times New Roman"/>
          <w:sz w:val="28"/>
          <w:szCs w:val="28"/>
          <w:lang w:eastAsia="ru-RU"/>
        </w:rPr>
        <w:t xml:space="preserve">одились видатки по </w:t>
      </w:r>
      <w:r w:rsidRPr="00871EA2">
        <w:rPr>
          <w:rFonts w:ascii="Times New Roman" w:eastAsia="Calibri" w:hAnsi="Times New Roman" w:cs="Times New Roman"/>
          <w:sz w:val="28"/>
          <w:szCs w:val="28"/>
          <w:lang w:eastAsia="ru-RU"/>
        </w:rPr>
        <w:t>виготовленню землевпорядної документації на земельні ділянки комунальної власності щодо інвента</w:t>
      </w:r>
      <w:r w:rsidR="00AD1F2D">
        <w:rPr>
          <w:rFonts w:ascii="Times New Roman" w:eastAsia="Calibri" w:hAnsi="Times New Roman" w:cs="Times New Roman"/>
          <w:sz w:val="28"/>
          <w:szCs w:val="28"/>
          <w:lang w:eastAsia="ru-RU"/>
        </w:rPr>
        <w:t>ризації земель  в сумі 69,9 тис</w:t>
      </w:r>
      <w:r w:rsidRPr="00871EA2">
        <w:rPr>
          <w:rFonts w:ascii="Times New Roman" w:eastAsia="Calibri" w:hAnsi="Times New Roman" w:cs="Times New Roman"/>
          <w:sz w:val="28"/>
          <w:szCs w:val="28"/>
          <w:lang w:eastAsia="ru-RU"/>
        </w:rPr>
        <w:t>.грн.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Уточненим бюджетним призначенням на 2020 рік бюджет розвитку </w:t>
      </w:r>
      <w:r w:rsidR="00AD1F2D">
        <w:rPr>
          <w:rFonts w:ascii="Times New Roman" w:eastAsia="Calibri" w:hAnsi="Times New Roman" w:cs="Times New Roman"/>
          <w:sz w:val="28"/>
          <w:szCs w:val="28"/>
          <w:lang w:eastAsia="ru-RU"/>
        </w:rPr>
        <w:t>становив в сумі 127490,95 тис.</w:t>
      </w:r>
      <w:r w:rsidRPr="00871EA2">
        <w:rPr>
          <w:rFonts w:ascii="Times New Roman" w:eastAsia="Calibri" w:hAnsi="Times New Roman" w:cs="Times New Roman"/>
          <w:sz w:val="28"/>
          <w:szCs w:val="28"/>
          <w:lang w:eastAsia="ru-RU"/>
        </w:rPr>
        <w:t>грн.</w:t>
      </w:r>
      <w:r w:rsidR="000A7B77">
        <w:rPr>
          <w:rFonts w:ascii="Times New Roman" w:eastAsia="Calibri" w:hAnsi="Times New Roman" w:cs="Times New Roman"/>
          <w:sz w:val="28"/>
          <w:szCs w:val="28"/>
          <w:lang w:eastAsia="ru-RU"/>
        </w:rPr>
        <w:t>,</w:t>
      </w:r>
      <w:r w:rsidRPr="00871EA2">
        <w:rPr>
          <w:rFonts w:ascii="Times New Roman" w:eastAsia="Calibri" w:hAnsi="Times New Roman" w:cs="Times New Roman"/>
          <w:sz w:val="28"/>
          <w:szCs w:val="28"/>
          <w:lang w:eastAsia="ru-RU"/>
        </w:rPr>
        <w:t xml:space="preserve"> касове виконання </w:t>
      </w:r>
      <w:r w:rsidR="00AD1F2D">
        <w:rPr>
          <w:rFonts w:ascii="Times New Roman" w:eastAsia="Calibri" w:hAnsi="Times New Roman" w:cs="Times New Roman"/>
          <w:sz w:val="28"/>
          <w:szCs w:val="28"/>
          <w:lang w:eastAsia="ru-RU"/>
        </w:rPr>
        <w:t>склало</w:t>
      </w:r>
      <w:r w:rsidRPr="00871EA2">
        <w:rPr>
          <w:rFonts w:ascii="Times New Roman" w:eastAsia="Calibri" w:hAnsi="Times New Roman" w:cs="Times New Roman"/>
          <w:sz w:val="28"/>
          <w:szCs w:val="28"/>
          <w:lang w:eastAsia="ru-RU"/>
        </w:rPr>
        <w:t xml:space="preserve"> 113400,9 тис. грн. </w:t>
      </w:r>
    </w:p>
    <w:p w:rsidR="00AD1F2D" w:rsidRDefault="00871EA2" w:rsidP="00AD1F2D">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 видатки по бюджету розвитк</w:t>
      </w:r>
      <w:r w:rsidR="00AD1F2D">
        <w:rPr>
          <w:rFonts w:ascii="Times New Roman" w:eastAsia="Calibri" w:hAnsi="Times New Roman" w:cs="Times New Roman"/>
          <w:sz w:val="28"/>
          <w:szCs w:val="28"/>
          <w:lang w:eastAsia="ru-RU"/>
        </w:rPr>
        <w:t>у проведено на суму 16737,3 тис. грн.</w:t>
      </w:r>
      <w:r w:rsidR="00AD1F2D" w:rsidRPr="00871EA2">
        <w:rPr>
          <w:rFonts w:ascii="Times New Roman" w:eastAsia="Calibri" w:hAnsi="Times New Roman" w:cs="Times New Roman"/>
          <w:sz w:val="28"/>
          <w:szCs w:val="28"/>
          <w:lang w:eastAsia="ru-RU"/>
        </w:rPr>
        <w:t xml:space="preserve"> </w:t>
      </w:r>
      <w:r w:rsidR="00AD1F2D">
        <w:rPr>
          <w:rFonts w:ascii="Times New Roman" w:eastAsia="Calibri" w:hAnsi="Times New Roman" w:cs="Times New Roman"/>
          <w:sz w:val="28"/>
          <w:szCs w:val="28"/>
          <w:lang w:eastAsia="ru-RU"/>
        </w:rPr>
        <w:t>по таких об’єктах:</w:t>
      </w:r>
    </w:p>
    <w:p w:rsidR="00AD1F2D" w:rsidRPr="00AD1F2D"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AD1F2D">
        <w:rPr>
          <w:rFonts w:ascii="Times New Roman" w:eastAsia="Calibri" w:hAnsi="Times New Roman" w:cs="Times New Roman"/>
          <w:sz w:val="28"/>
          <w:szCs w:val="28"/>
          <w:lang w:eastAsia="ru-RU"/>
        </w:rPr>
        <w:t>реконструкція котельні з встановленням твердопаливного котла потужністю 3,5 МВт по вул. Володимирська,</w:t>
      </w:r>
      <w:r w:rsidR="00AD1F2D" w:rsidRPr="00AD1F2D">
        <w:rPr>
          <w:rFonts w:ascii="Times New Roman" w:eastAsia="Calibri" w:hAnsi="Times New Roman" w:cs="Times New Roman"/>
          <w:sz w:val="28"/>
          <w:szCs w:val="28"/>
          <w:lang w:eastAsia="ru-RU"/>
        </w:rPr>
        <w:t xml:space="preserve"> </w:t>
      </w:r>
      <w:r w:rsidRPr="00AD1F2D">
        <w:rPr>
          <w:rFonts w:ascii="Times New Roman" w:eastAsia="Calibri" w:hAnsi="Times New Roman" w:cs="Times New Roman"/>
          <w:sz w:val="28"/>
          <w:szCs w:val="28"/>
          <w:lang w:eastAsia="ru-RU"/>
        </w:rPr>
        <w:t>85 – 1500,0 тис. грн.,</w:t>
      </w:r>
    </w:p>
    <w:p w:rsidR="00AD1F2D"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AD1F2D">
        <w:rPr>
          <w:rFonts w:ascii="Times New Roman" w:eastAsia="Calibri" w:hAnsi="Times New Roman" w:cs="Times New Roman"/>
          <w:sz w:val="28"/>
          <w:szCs w:val="28"/>
          <w:lang w:eastAsia="ru-RU"/>
        </w:rPr>
        <w:t>реконструкція водопровідної мережі від свердловини №11 до насосної станції ІІ-го підйому по вул. Геологів – 2933,8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реконструкція мережі водовідведення по</w:t>
      </w:r>
      <w:r w:rsidR="00512A25" w:rsidRPr="00512A25">
        <w:rPr>
          <w:rFonts w:ascii="Times New Roman" w:eastAsia="Calibri" w:hAnsi="Times New Roman" w:cs="Times New Roman"/>
          <w:sz w:val="28"/>
          <w:szCs w:val="28"/>
          <w:lang w:eastAsia="ru-RU"/>
        </w:rPr>
        <w:t xml:space="preserve"> вул.Сагайдачного 76,0 тис.грн.</w:t>
      </w:r>
      <w:r w:rsidRPr="00512A25">
        <w:rPr>
          <w:rFonts w:ascii="Times New Roman" w:eastAsia="Calibri" w:hAnsi="Times New Roman" w:cs="Times New Roman"/>
          <w:sz w:val="28"/>
          <w:szCs w:val="28"/>
          <w:lang w:eastAsia="ru-RU"/>
        </w:rPr>
        <w:t>,</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реконструкція мережі водовідведення по вул. Павлова – 1365,5 тис. грн.,</w:t>
      </w:r>
    </w:p>
    <w:p w:rsidR="00512A25" w:rsidRDefault="00512A25"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реконструкція </w:t>
      </w:r>
      <w:r w:rsidR="00871EA2" w:rsidRPr="00512A25">
        <w:rPr>
          <w:rFonts w:ascii="Times New Roman" w:eastAsia="Calibri" w:hAnsi="Times New Roman" w:cs="Times New Roman"/>
          <w:sz w:val="28"/>
          <w:szCs w:val="28"/>
          <w:lang w:eastAsia="ru-RU"/>
        </w:rPr>
        <w:t>мережі водовідведення по</w:t>
      </w:r>
      <w:r>
        <w:rPr>
          <w:rFonts w:ascii="Times New Roman" w:eastAsia="Calibri" w:hAnsi="Times New Roman" w:cs="Times New Roman"/>
          <w:sz w:val="28"/>
          <w:szCs w:val="28"/>
          <w:lang w:eastAsia="ru-RU"/>
        </w:rPr>
        <w:t xml:space="preserve"> вул. Ст.Бандери – 1079,7 тис.</w:t>
      </w:r>
      <w:r w:rsidR="00871EA2" w:rsidRPr="00512A25">
        <w:rPr>
          <w:rFonts w:ascii="Times New Roman" w:eastAsia="Calibri" w:hAnsi="Times New Roman" w:cs="Times New Roman"/>
          <w:sz w:val="28"/>
          <w:szCs w:val="28"/>
          <w:lang w:eastAsia="ru-RU"/>
        </w:rPr>
        <w:t>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реконструкція вуличного освітлення по вул. Луцькій</w:t>
      </w:r>
      <w:r w:rsidR="00512A25">
        <w:rPr>
          <w:rFonts w:ascii="Times New Roman" w:eastAsia="Calibri" w:hAnsi="Times New Roman" w:cs="Times New Roman"/>
          <w:sz w:val="28"/>
          <w:szCs w:val="28"/>
          <w:lang w:eastAsia="ru-RU"/>
        </w:rPr>
        <w:t>-Ольжича – 54,9 тис.</w:t>
      </w:r>
      <w:r w:rsidRPr="00512A25">
        <w:rPr>
          <w:rFonts w:ascii="Times New Roman" w:eastAsia="Calibri" w:hAnsi="Times New Roman" w:cs="Times New Roman"/>
          <w:sz w:val="28"/>
          <w:szCs w:val="28"/>
          <w:lang w:eastAsia="ru-RU"/>
        </w:rPr>
        <w:t>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 xml:space="preserve"> капітальний ремонт вуличного освітлення по вул. 40р.Перемоги, Левицького, Шевченка, Грушевського – 2735,7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капітальний ремонт мережі водовідведення по вул. Я. Мудрого, Павлова, Вітовського – 1835,4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lastRenderedPageBreak/>
        <w:t>проведено будівництво зовнішніх мереж для електропостачання 286 житлових будинків в районі вул. Полуботка – 1509,5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будівництво мережі водопостачання  по вул. Вітовського – 806,8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будівництво мережі водопостачання по вулицях: Чигиринська, Братуня, Батуринська, Костомарова, Генерала Ю. Тютюнника, Миколайчука – 1576,2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нове будівництво зливової каналізації для відходу  дощових та  талих  вод  по  вул. О. Гончара – 254,5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будівництво господарсько-фекальних каналізацій по вул. Дра</w:t>
      </w:r>
      <w:r w:rsidR="00512A25">
        <w:rPr>
          <w:rFonts w:ascii="Times New Roman" w:eastAsia="Calibri" w:hAnsi="Times New Roman" w:cs="Times New Roman"/>
          <w:sz w:val="28"/>
          <w:szCs w:val="28"/>
          <w:lang w:eastAsia="ru-RU"/>
        </w:rPr>
        <w:t>гоманова, Федорова</w:t>
      </w:r>
      <w:r w:rsidRPr="00512A25">
        <w:rPr>
          <w:rFonts w:ascii="Times New Roman" w:eastAsia="Calibri" w:hAnsi="Times New Roman" w:cs="Times New Roman"/>
          <w:sz w:val="28"/>
          <w:szCs w:val="28"/>
          <w:lang w:eastAsia="ru-RU"/>
        </w:rPr>
        <w:t>,</w:t>
      </w:r>
      <w:r w:rsidR="00512A25">
        <w:rPr>
          <w:rFonts w:ascii="Times New Roman" w:eastAsia="Calibri" w:hAnsi="Times New Roman" w:cs="Times New Roman"/>
          <w:sz w:val="28"/>
          <w:szCs w:val="28"/>
          <w:lang w:eastAsia="ru-RU"/>
        </w:rPr>
        <w:t xml:space="preserve"> </w:t>
      </w:r>
      <w:r w:rsidRPr="00512A25">
        <w:rPr>
          <w:rFonts w:ascii="Times New Roman" w:eastAsia="Calibri" w:hAnsi="Times New Roman" w:cs="Times New Roman"/>
          <w:sz w:val="28"/>
          <w:szCs w:val="28"/>
          <w:lang w:eastAsia="ru-RU"/>
        </w:rPr>
        <w:t>П. Мстислава – 817,4 тис. грн.,</w:t>
      </w:r>
    </w:p>
    <w:p w:rsid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будівництво кладовища по вул. Варшавській- 143,0 тис. грн.,</w:t>
      </w:r>
    </w:p>
    <w:p w:rsidR="00871EA2" w:rsidRPr="00512A25" w:rsidRDefault="00871EA2" w:rsidP="00AD1F2D">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будівництво мереж водовідведення дощових і талих вод по вул. Цинкаловського – 49,0 тис. грн.</w:t>
      </w:r>
    </w:p>
    <w:p w:rsidR="00871EA2" w:rsidRPr="00871EA2" w:rsidRDefault="00512A25" w:rsidP="003A5EB4">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w:t>
      </w:r>
      <w:r w:rsidR="00871EA2" w:rsidRPr="00871EA2">
        <w:rPr>
          <w:rFonts w:ascii="Times New Roman" w:eastAsia="Calibri" w:hAnsi="Times New Roman" w:cs="Times New Roman"/>
          <w:sz w:val="28"/>
          <w:szCs w:val="28"/>
          <w:lang w:eastAsia="ru-RU"/>
        </w:rPr>
        <w:t>нески до статутного капіталу суб’єктів господарювання</w:t>
      </w:r>
      <w:r>
        <w:rPr>
          <w:rFonts w:ascii="Times New Roman" w:eastAsia="Calibri" w:hAnsi="Times New Roman" w:cs="Times New Roman"/>
          <w:sz w:val="28"/>
          <w:szCs w:val="28"/>
          <w:lang w:eastAsia="ru-RU"/>
        </w:rPr>
        <w:t xml:space="preserve"> у 2020 році склали по</w:t>
      </w:r>
      <w:r w:rsidR="00871EA2" w:rsidRPr="00871EA2">
        <w:rPr>
          <w:rFonts w:ascii="Times New Roman" w:eastAsia="Calibri" w:hAnsi="Times New Roman" w:cs="Times New Roman"/>
          <w:sz w:val="28"/>
          <w:szCs w:val="28"/>
          <w:lang w:eastAsia="ru-RU"/>
        </w:rPr>
        <w:t xml:space="preserve"> ПТМ </w:t>
      </w:r>
      <w:r w:rsidR="00871EA2" w:rsidRPr="00512A25">
        <w:rPr>
          <w:rFonts w:ascii="Times New Roman" w:eastAsia="Calibri" w:hAnsi="Times New Roman" w:cs="Times New Roman"/>
          <w:sz w:val="28"/>
          <w:szCs w:val="28"/>
          <w:lang w:eastAsia="ru-RU"/>
        </w:rPr>
        <w:t>“</w:t>
      </w:r>
      <w:r w:rsidR="00871EA2" w:rsidRPr="00871EA2">
        <w:rPr>
          <w:rFonts w:ascii="Times New Roman" w:eastAsia="Calibri" w:hAnsi="Times New Roman" w:cs="Times New Roman"/>
          <w:sz w:val="28"/>
          <w:szCs w:val="28"/>
          <w:lang w:eastAsia="ru-RU"/>
        </w:rPr>
        <w:t>Ковельтепло</w:t>
      </w:r>
      <w:r w:rsidR="00871EA2" w:rsidRPr="00512A25">
        <w:rPr>
          <w:rFonts w:ascii="Times New Roman" w:eastAsia="Calibri" w:hAnsi="Times New Roman" w:cs="Times New Roman"/>
          <w:sz w:val="28"/>
          <w:szCs w:val="28"/>
          <w:lang w:eastAsia="ru-RU"/>
        </w:rPr>
        <w:t>” – 1696,7 тис. гр</w:t>
      </w:r>
      <w:r w:rsidRPr="00512A25">
        <w:rPr>
          <w:rFonts w:ascii="Times New Roman" w:eastAsia="Calibri" w:hAnsi="Times New Roman" w:cs="Times New Roman"/>
          <w:sz w:val="28"/>
          <w:szCs w:val="28"/>
          <w:lang w:eastAsia="ru-RU"/>
        </w:rPr>
        <w:t>н., КП “Добробут” – 2309,5 тис.</w:t>
      </w:r>
      <w:r w:rsidR="00871EA2" w:rsidRPr="00512A25">
        <w:rPr>
          <w:rFonts w:ascii="Times New Roman" w:eastAsia="Calibri" w:hAnsi="Times New Roman" w:cs="Times New Roman"/>
          <w:sz w:val="28"/>
          <w:szCs w:val="28"/>
          <w:lang w:eastAsia="ru-RU"/>
        </w:rPr>
        <w:t>грн.</w:t>
      </w:r>
      <w:r>
        <w:rPr>
          <w:rFonts w:ascii="Times New Roman" w:eastAsia="Calibri" w:hAnsi="Times New Roman" w:cs="Times New Roman"/>
          <w:sz w:val="28"/>
          <w:szCs w:val="28"/>
          <w:lang w:eastAsia="ru-RU"/>
        </w:rPr>
        <w:t xml:space="preserve"> ПТМ ”</w:t>
      </w:r>
      <w:r w:rsidR="00871EA2" w:rsidRPr="00871EA2">
        <w:rPr>
          <w:rFonts w:ascii="Times New Roman" w:eastAsia="Calibri" w:hAnsi="Times New Roman" w:cs="Times New Roman"/>
          <w:sz w:val="28"/>
          <w:szCs w:val="28"/>
          <w:lang w:eastAsia="ru-RU"/>
        </w:rPr>
        <w:t>Ковельтепло</w:t>
      </w:r>
      <w:r>
        <w:rPr>
          <w:rFonts w:ascii="Times New Roman" w:eastAsia="Calibri" w:hAnsi="Times New Roman" w:cs="Times New Roman"/>
          <w:sz w:val="28"/>
          <w:szCs w:val="28"/>
          <w:lang w:eastAsia="ru-RU"/>
        </w:rPr>
        <w:t xml:space="preserve">” протягом 2020 року придбано </w:t>
      </w:r>
      <w:r w:rsidR="00871EA2" w:rsidRPr="00871EA2">
        <w:rPr>
          <w:rFonts w:ascii="Times New Roman" w:eastAsia="Calibri" w:hAnsi="Times New Roman" w:cs="Times New Roman"/>
          <w:sz w:val="28"/>
          <w:szCs w:val="28"/>
          <w:lang w:eastAsia="ru-RU"/>
        </w:rPr>
        <w:t xml:space="preserve">4 шт. теплообмінників  на суму 626,4 тис.грн.,  6 шт. насосів </w:t>
      </w:r>
      <w:r w:rsidR="00871EA2" w:rsidRPr="00871EA2">
        <w:rPr>
          <w:rFonts w:ascii="Times New Roman" w:eastAsia="Calibri" w:hAnsi="Times New Roman" w:cs="Times New Roman"/>
          <w:sz w:val="28"/>
          <w:szCs w:val="28"/>
          <w:lang w:val="en-US" w:eastAsia="ru-RU"/>
        </w:rPr>
        <w:t>VILO</w:t>
      </w:r>
      <w:r w:rsidR="00871EA2" w:rsidRPr="00871EA2">
        <w:rPr>
          <w:rFonts w:ascii="Times New Roman" w:eastAsia="Calibri" w:hAnsi="Times New Roman" w:cs="Times New Roman"/>
          <w:sz w:val="28"/>
          <w:szCs w:val="28"/>
          <w:lang w:eastAsia="ru-RU"/>
        </w:rPr>
        <w:t xml:space="preserve"> – 241,6 тис.грн., дизельний генератор -365,0 тис.грн., промивочна машина – 137,8 тис.грн., 4 шт. регуляторів -   141,1 тис.грн., котел КАЛЬВІС- 90,3 тис.грн., кабель </w:t>
      </w:r>
      <w:smartTag w:uri="urn:schemas-microsoft-com:office:smarttags" w:element="metricconverter">
        <w:smartTagPr>
          <w:attr w:name="ProductID" w:val="750 м"/>
        </w:smartTagPr>
        <w:r w:rsidR="00871EA2" w:rsidRPr="00871EA2">
          <w:rPr>
            <w:rFonts w:ascii="Times New Roman" w:eastAsia="Calibri" w:hAnsi="Times New Roman" w:cs="Times New Roman"/>
            <w:sz w:val="28"/>
            <w:szCs w:val="28"/>
            <w:lang w:eastAsia="ru-RU"/>
          </w:rPr>
          <w:t>750 м</w:t>
        </w:r>
      </w:smartTag>
      <w:r w:rsidR="00871EA2" w:rsidRPr="00871EA2">
        <w:rPr>
          <w:rFonts w:ascii="Times New Roman" w:eastAsia="Calibri" w:hAnsi="Times New Roman" w:cs="Times New Roman"/>
          <w:sz w:val="28"/>
          <w:szCs w:val="28"/>
          <w:lang w:eastAsia="ru-RU"/>
        </w:rPr>
        <w:t xml:space="preserve">. – 94,5 тис.грн. </w:t>
      </w:r>
      <w:r w:rsidR="00871EA2" w:rsidRPr="00512A25">
        <w:rPr>
          <w:rFonts w:ascii="Times New Roman" w:eastAsia="Calibri" w:hAnsi="Times New Roman" w:cs="Times New Roman"/>
          <w:sz w:val="28"/>
          <w:szCs w:val="28"/>
          <w:lang w:eastAsia="ru-RU"/>
        </w:rPr>
        <w:t xml:space="preserve">КП “Добробут” </w:t>
      </w:r>
      <w:r w:rsidR="00871EA2" w:rsidRPr="00871EA2">
        <w:rPr>
          <w:rFonts w:ascii="Times New Roman" w:eastAsia="Calibri" w:hAnsi="Times New Roman" w:cs="Times New Roman"/>
          <w:sz w:val="28"/>
          <w:szCs w:val="28"/>
          <w:lang w:eastAsia="ru-RU"/>
        </w:rPr>
        <w:t>придбано  телескопічного автопідйомн</w:t>
      </w:r>
      <w:r>
        <w:rPr>
          <w:rFonts w:ascii="Times New Roman" w:eastAsia="Calibri" w:hAnsi="Times New Roman" w:cs="Times New Roman"/>
          <w:sz w:val="28"/>
          <w:szCs w:val="28"/>
          <w:lang w:eastAsia="ru-RU"/>
        </w:rPr>
        <w:t>ика на МАЗ  в сумі  2263,5 тис.</w:t>
      </w:r>
      <w:r w:rsidR="00871EA2" w:rsidRPr="00871EA2">
        <w:rPr>
          <w:rFonts w:ascii="Times New Roman" w:eastAsia="Calibri" w:hAnsi="Times New Roman" w:cs="Times New Roman"/>
          <w:sz w:val="28"/>
          <w:szCs w:val="28"/>
          <w:lang w:eastAsia="ru-RU"/>
        </w:rPr>
        <w:t>грн. та стилізован</w:t>
      </w:r>
      <w:r>
        <w:rPr>
          <w:rFonts w:ascii="Times New Roman" w:eastAsia="Calibri" w:hAnsi="Times New Roman" w:cs="Times New Roman"/>
          <w:sz w:val="28"/>
          <w:szCs w:val="28"/>
          <w:lang w:eastAsia="ru-RU"/>
        </w:rPr>
        <w:t>і</w:t>
      </w:r>
      <w:r w:rsidR="00871EA2" w:rsidRPr="00871EA2">
        <w:rPr>
          <w:rFonts w:ascii="Times New Roman" w:eastAsia="Calibri" w:hAnsi="Times New Roman" w:cs="Times New Roman"/>
          <w:sz w:val="28"/>
          <w:szCs w:val="28"/>
          <w:lang w:eastAsia="ru-RU"/>
        </w:rPr>
        <w:t xml:space="preserve"> скульптур</w:t>
      </w:r>
      <w:r>
        <w:rPr>
          <w:rFonts w:ascii="Times New Roman" w:eastAsia="Calibri" w:hAnsi="Times New Roman" w:cs="Times New Roman"/>
          <w:sz w:val="28"/>
          <w:szCs w:val="28"/>
          <w:lang w:eastAsia="ru-RU"/>
        </w:rPr>
        <w:t>и</w:t>
      </w:r>
      <w:r w:rsidR="00871EA2" w:rsidRPr="00871EA2">
        <w:rPr>
          <w:rFonts w:ascii="Times New Roman" w:eastAsia="Calibri" w:hAnsi="Times New Roman" w:cs="Times New Roman"/>
          <w:sz w:val="28"/>
          <w:szCs w:val="28"/>
          <w:lang w:eastAsia="ru-RU"/>
        </w:rPr>
        <w:t xml:space="preserve"> </w:t>
      </w:r>
      <w:r w:rsidR="00871EA2" w:rsidRPr="00512A25">
        <w:rPr>
          <w:rFonts w:ascii="Times New Roman" w:eastAsia="Calibri" w:hAnsi="Times New Roman" w:cs="Times New Roman"/>
          <w:sz w:val="28"/>
          <w:szCs w:val="28"/>
          <w:lang w:eastAsia="ru-RU"/>
        </w:rPr>
        <w:t>“</w:t>
      </w:r>
      <w:r w:rsidR="00871EA2" w:rsidRPr="00871EA2">
        <w:rPr>
          <w:rFonts w:ascii="Times New Roman" w:eastAsia="Calibri" w:hAnsi="Times New Roman" w:cs="Times New Roman"/>
          <w:sz w:val="28"/>
          <w:szCs w:val="28"/>
          <w:lang w:eastAsia="ru-RU"/>
        </w:rPr>
        <w:t>Хлопчик пішохід</w:t>
      </w:r>
      <w:r w:rsidR="00871EA2" w:rsidRPr="00512A2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на суму </w:t>
      </w:r>
      <w:r w:rsidR="00871EA2" w:rsidRPr="00512A25">
        <w:rPr>
          <w:rFonts w:ascii="Times New Roman" w:eastAsia="Calibri" w:hAnsi="Times New Roman" w:cs="Times New Roman"/>
          <w:sz w:val="28"/>
          <w:szCs w:val="28"/>
          <w:lang w:eastAsia="ru-RU"/>
        </w:rPr>
        <w:t>46</w:t>
      </w:r>
      <w:r w:rsidR="00871EA2" w:rsidRPr="00871EA2">
        <w:rPr>
          <w:rFonts w:ascii="Times New Roman" w:eastAsia="Calibri" w:hAnsi="Times New Roman" w:cs="Times New Roman"/>
          <w:sz w:val="28"/>
          <w:szCs w:val="28"/>
          <w:lang w:eastAsia="ru-RU"/>
        </w:rPr>
        <w:t>,0 тис.грн.;</w:t>
      </w:r>
    </w:p>
    <w:p w:rsidR="00512A25" w:rsidRDefault="00512A25" w:rsidP="00512A25">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 2020 році </w:t>
      </w:r>
      <w:r w:rsidR="00871EA2" w:rsidRPr="00871EA2">
        <w:rPr>
          <w:rFonts w:ascii="Times New Roman" w:eastAsia="Calibri" w:hAnsi="Times New Roman" w:cs="Times New Roman"/>
          <w:sz w:val="28"/>
          <w:szCs w:val="28"/>
          <w:lang w:eastAsia="ru-RU"/>
        </w:rPr>
        <w:t>проведено будівництво мереж електропостачання, водопостачання, каналізації, водовідведення транскордонного центру діалогу культур Польща</w:t>
      </w:r>
      <w:r>
        <w:rPr>
          <w:rFonts w:ascii="Times New Roman" w:eastAsia="Calibri" w:hAnsi="Times New Roman" w:cs="Times New Roman"/>
          <w:sz w:val="28"/>
          <w:szCs w:val="28"/>
          <w:lang w:eastAsia="ru-RU"/>
        </w:rPr>
        <w:t xml:space="preserve"> – </w:t>
      </w:r>
      <w:r w:rsidR="00871EA2" w:rsidRPr="00871EA2">
        <w:rPr>
          <w:rFonts w:ascii="Times New Roman" w:eastAsia="Calibri" w:hAnsi="Times New Roman" w:cs="Times New Roman"/>
          <w:sz w:val="28"/>
          <w:szCs w:val="28"/>
          <w:lang w:eastAsia="ru-RU"/>
        </w:rPr>
        <w:t>Білорусь</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Україна по вул.</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Сагайдачного,</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 на суму 24404,2 тис.</w:t>
      </w:r>
      <w:r w:rsidRPr="00871EA2">
        <w:rPr>
          <w:rFonts w:ascii="Times New Roman" w:eastAsia="Calibri" w:hAnsi="Times New Roman" w:cs="Times New Roman"/>
          <w:sz w:val="28"/>
          <w:szCs w:val="28"/>
          <w:lang w:eastAsia="ru-RU"/>
        </w:rPr>
        <w:t xml:space="preserve">грн. </w:t>
      </w:r>
    </w:p>
    <w:p w:rsidR="00871EA2" w:rsidRPr="00871EA2" w:rsidRDefault="00512A25" w:rsidP="003A5EB4">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w:t>
      </w:r>
      <w:r w:rsidR="00871EA2" w:rsidRPr="00871EA2">
        <w:rPr>
          <w:rFonts w:ascii="Times New Roman" w:eastAsia="Calibri" w:hAnsi="Times New Roman" w:cs="Times New Roman"/>
          <w:sz w:val="28"/>
          <w:szCs w:val="28"/>
          <w:lang w:eastAsia="ru-RU"/>
        </w:rPr>
        <w:t xml:space="preserve"> розроблення схем пла</w:t>
      </w:r>
      <w:r>
        <w:rPr>
          <w:rFonts w:ascii="Times New Roman" w:eastAsia="Calibri" w:hAnsi="Times New Roman" w:cs="Times New Roman"/>
          <w:sz w:val="28"/>
          <w:szCs w:val="28"/>
          <w:lang w:eastAsia="ru-RU"/>
        </w:rPr>
        <w:t>нування та забудови територій (</w:t>
      </w:r>
      <w:r w:rsidR="00871EA2" w:rsidRPr="00871EA2">
        <w:rPr>
          <w:rFonts w:ascii="Times New Roman" w:eastAsia="Calibri" w:hAnsi="Times New Roman" w:cs="Times New Roman"/>
          <w:sz w:val="28"/>
          <w:szCs w:val="28"/>
          <w:lang w:eastAsia="ru-RU"/>
        </w:rPr>
        <w:t xml:space="preserve">містобудівної документації) </w:t>
      </w:r>
      <w:r>
        <w:rPr>
          <w:rFonts w:ascii="Times New Roman" w:eastAsia="Calibri" w:hAnsi="Times New Roman" w:cs="Times New Roman"/>
          <w:sz w:val="28"/>
          <w:szCs w:val="28"/>
          <w:lang w:eastAsia="ru-RU"/>
        </w:rPr>
        <w:t xml:space="preserve">використано 466,6 </w:t>
      </w:r>
      <w:r w:rsidR="00871EA2" w:rsidRPr="00871EA2">
        <w:rPr>
          <w:rFonts w:ascii="Times New Roman" w:eastAsia="Calibri" w:hAnsi="Times New Roman" w:cs="Times New Roman"/>
          <w:sz w:val="28"/>
          <w:szCs w:val="28"/>
          <w:lang w:eastAsia="ru-RU"/>
        </w:rPr>
        <w:t>тис.грн.</w:t>
      </w:r>
      <w:r>
        <w:rPr>
          <w:rFonts w:ascii="Times New Roman" w:eastAsia="Calibri" w:hAnsi="Times New Roman" w:cs="Times New Roman"/>
          <w:sz w:val="28"/>
          <w:szCs w:val="28"/>
          <w:lang w:eastAsia="ru-RU"/>
        </w:rPr>
        <w:t xml:space="preserve">, </w:t>
      </w:r>
      <w:r w:rsidR="00871EA2" w:rsidRPr="00871EA2">
        <w:rPr>
          <w:rFonts w:ascii="Times New Roman" w:eastAsia="Calibri" w:hAnsi="Times New Roman" w:cs="Times New Roman"/>
          <w:sz w:val="28"/>
          <w:szCs w:val="28"/>
          <w:lang w:eastAsia="ru-RU"/>
        </w:rPr>
        <w:t>в т.ч. на топо-геодезичне вишукування по  провулку Шевченка – 48,0 тис. грн., по вул. Заводська – 49,0 тис. грн., по вул. Грабовського – 49,0 тис. грн., виготовлення детальних планів територій – 320,6 тис. грн.</w:t>
      </w:r>
    </w:p>
    <w:p w:rsidR="00512A25"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Відповідно до Програми розвитку земельної реформи в м. Ковелі на 2019-2021</w:t>
      </w:r>
      <w:r w:rsidR="00512A25">
        <w:rPr>
          <w:rFonts w:ascii="Times New Roman" w:eastAsia="Calibri" w:hAnsi="Times New Roman" w:cs="Times New Roman"/>
          <w:sz w:val="28"/>
          <w:szCs w:val="28"/>
          <w:lang w:eastAsia="ru-RU"/>
        </w:rPr>
        <w:t xml:space="preserve"> роки  проводились видатки:</w:t>
      </w:r>
    </w:p>
    <w:p w:rsidR="00512A25" w:rsidRDefault="00512A25" w:rsidP="00512A25">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 xml:space="preserve"> </w:t>
      </w:r>
      <w:r w:rsidR="00871EA2" w:rsidRPr="00512A25">
        <w:rPr>
          <w:rFonts w:ascii="Times New Roman" w:eastAsia="Calibri" w:hAnsi="Times New Roman" w:cs="Times New Roman"/>
          <w:sz w:val="28"/>
          <w:szCs w:val="28"/>
          <w:lang w:eastAsia="ru-RU"/>
        </w:rPr>
        <w:t>на проведення експертної грошової оцінки земельних ділянок та виготовлення технічної документації по нормативній грошовій оцінці земель, за 2020 р</w:t>
      </w:r>
      <w:r w:rsidRPr="00512A25">
        <w:rPr>
          <w:rFonts w:ascii="Times New Roman" w:eastAsia="Calibri" w:hAnsi="Times New Roman" w:cs="Times New Roman"/>
          <w:sz w:val="28"/>
          <w:szCs w:val="28"/>
          <w:lang w:eastAsia="ru-RU"/>
        </w:rPr>
        <w:t>ік</w:t>
      </w:r>
      <w:r w:rsidR="00871EA2" w:rsidRPr="00512A25">
        <w:rPr>
          <w:rFonts w:ascii="Times New Roman" w:eastAsia="Calibri" w:hAnsi="Times New Roman" w:cs="Times New Roman"/>
          <w:sz w:val="28"/>
          <w:szCs w:val="28"/>
          <w:lang w:eastAsia="ru-RU"/>
        </w:rPr>
        <w:t xml:space="preserve"> видатки становлять 25,0 тис.грн.,</w:t>
      </w:r>
    </w:p>
    <w:p w:rsidR="00871EA2" w:rsidRPr="00512A25" w:rsidRDefault="00871EA2" w:rsidP="00512A25">
      <w:pPr>
        <w:pStyle w:val="a5"/>
        <w:numPr>
          <w:ilvl w:val="0"/>
          <w:numId w:val="6"/>
        </w:numPr>
        <w:spacing w:after="0" w:line="240" w:lineRule="auto"/>
        <w:ind w:left="0" w:firstLine="0"/>
        <w:jc w:val="both"/>
        <w:rPr>
          <w:rFonts w:ascii="Times New Roman" w:eastAsia="Calibri" w:hAnsi="Times New Roman" w:cs="Times New Roman"/>
          <w:sz w:val="28"/>
          <w:szCs w:val="28"/>
          <w:lang w:eastAsia="ru-RU"/>
        </w:rPr>
      </w:pPr>
      <w:r w:rsidRPr="00512A25">
        <w:rPr>
          <w:rFonts w:ascii="Times New Roman" w:eastAsia="Calibri" w:hAnsi="Times New Roman" w:cs="Times New Roman"/>
          <w:sz w:val="28"/>
          <w:szCs w:val="28"/>
          <w:lang w:eastAsia="ru-RU"/>
        </w:rPr>
        <w:t>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 139,5 тис. грн.</w:t>
      </w:r>
    </w:p>
    <w:p w:rsidR="00AF0843"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Фінансування видатків  по Програмі охорони навколишнього природного середовища  по спеціальному фонду </w:t>
      </w:r>
      <w:r w:rsidR="00AF0843">
        <w:rPr>
          <w:rFonts w:ascii="Times New Roman" w:eastAsia="Calibri" w:hAnsi="Times New Roman" w:cs="Times New Roman"/>
          <w:sz w:val="28"/>
          <w:szCs w:val="28"/>
          <w:lang w:eastAsia="ru-RU"/>
        </w:rPr>
        <w:t>бюджету</w:t>
      </w:r>
      <w:r w:rsidRPr="00871EA2">
        <w:rPr>
          <w:rFonts w:ascii="Times New Roman" w:eastAsia="Calibri" w:hAnsi="Times New Roman" w:cs="Times New Roman"/>
          <w:sz w:val="28"/>
          <w:szCs w:val="28"/>
          <w:lang w:eastAsia="ru-RU"/>
        </w:rPr>
        <w:t xml:space="preserve"> станов</w:t>
      </w:r>
      <w:r w:rsidR="00AF0843">
        <w:rPr>
          <w:rFonts w:ascii="Times New Roman" w:eastAsia="Calibri" w:hAnsi="Times New Roman" w:cs="Times New Roman"/>
          <w:sz w:val="28"/>
          <w:szCs w:val="28"/>
          <w:lang w:eastAsia="ru-RU"/>
        </w:rPr>
        <w:t xml:space="preserve">или </w:t>
      </w:r>
      <w:r w:rsidRPr="00871EA2">
        <w:rPr>
          <w:rFonts w:ascii="Times New Roman" w:eastAsia="Calibri" w:hAnsi="Times New Roman" w:cs="Times New Roman"/>
          <w:sz w:val="28"/>
          <w:szCs w:val="28"/>
          <w:lang w:eastAsia="ru-RU"/>
        </w:rPr>
        <w:t>369,0 тис.грн.</w:t>
      </w:r>
      <w:r w:rsidR="00AF0843">
        <w:rPr>
          <w:rFonts w:ascii="Times New Roman" w:eastAsia="Calibri" w:hAnsi="Times New Roman" w:cs="Times New Roman"/>
          <w:sz w:val="28"/>
          <w:szCs w:val="28"/>
          <w:lang w:eastAsia="ru-RU"/>
        </w:rPr>
        <w:t>,</w:t>
      </w:r>
      <w:r w:rsidRPr="00871EA2">
        <w:rPr>
          <w:rFonts w:ascii="Times New Roman" w:eastAsia="Calibri" w:hAnsi="Times New Roman" w:cs="Times New Roman"/>
          <w:sz w:val="28"/>
          <w:szCs w:val="28"/>
          <w:lang w:eastAsia="ru-RU"/>
        </w:rPr>
        <w:t xml:space="preserve"> в</w:t>
      </w:r>
      <w:r w:rsidR="00AF0843">
        <w:rPr>
          <w:rFonts w:ascii="Times New Roman" w:eastAsia="Calibri" w:hAnsi="Times New Roman" w:cs="Times New Roman"/>
          <w:sz w:val="28"/>
          <w:szCs w:val="28"/>
          <w:lang w:eastAsia="ru-RU"/>
        </w:rPr>
        <w:t xml:space="preserve"> т. ч. на виготовлення проектно</w:t>
      </w:r>
      <w:r w:rsidRPr="00871EA2">
        <w:rPr>
          <w:rFonts w:ascii="Times New Roman" w:eastAsia="Calibri" w:hAnsi="Times New Roman" w:cs="Times New Roman"/>
          <w:sz w:val="28"/>
          <w:szCs w:val="28"/>
          <w:lang w:eastAsia="ru-RU"/>
        </w:rPr>
        <w:t>–кошторисної документації на будівництво локальних очисних споруд для очистки поверхневого  стоку</w:t>
      </w:r>
      <w:r w:rsidR="00AF0843">
        <w:rPr>
          <w:rFonts w:ascii="Times New Roman" w:eastAsia="Calibri" w:hAnsi="Times New Roman" w:cs="Times New Roman"/>
          <w:sz w:val="28"/>
          <w:szCs w:val="28"/>
          <w:lang w:eastAsia="ru-RU"/>
        </w:rPr>
        <w:t xml:space="preserve"> річки Турія  в сумі 170,0 тис.грн. та 199,0 тис.</w:t>
      </w:r>
      <w:r w:rsidRPr="00871EA2">
        <w:rPr>
          <w:rFonts w:ascii="Times New Roman" w:eastAsia="Calibri" w:hAnsi="Times New Roman" w:cs="Times New Roman"/>
          <w:sz w:val="28"/>
          <w:szCs w:val="28"/>
          <w:lang w:eastAsia="ru-RU"/>
        </w:rPr>
        <w:t>грн на виготовлення проектно-кошторисної документації</w:t>
      </w:r>
      <w:r w:rsidR="00AF0843">
        <w:rPr>
          <w:rFonts w:ascii="Times New Roman" w:eastAsia="Calibri" w:hAnsi="Times New Roman" w:cs="Times New Roman"/>
          <w:sz w:val="28"/>
          <w:szCs w:val="28"/>
          <w:lang w:eastAsia="ru-RU"/>
        </w:rPr>
        <w:t xml:space="preserve"> на капітальний ремонт русла р.</w:t>
      </w:r>
      <w:r w:rsidRPr="00871EA2">
        <w:rPr>
          <w:rFonts w:ascii="Times New Roman" w:eastAsia="Calibri" w:hAnsi="Times New Roman" w:cs="Times New Roman"/>
          <w:sz w:val="28"/>
          <w:szCs w:val="28"/>
          <w:lang w:eastAsia="ru-RU"/>
        </w:rPr>
        <w:t>Турія.</w:t>
      </w:r>
    </w:p>
    <w:p w:rsidR="00871EA2" w:rsidRPr="00871EA2" w:rsidRDefault="00871EA2" w:rsidP="003A5EB4">
      <w:pPr>
        <w:spacing w:after="0" w:line="240" w:lineRule="auto"/>
        <w:ind w:firstLine="709"/>
        <w:jc w:val="both"/>
        <w:rPr>
          <w:rFonts w:ascii="Times New Roman" w:eastAsia="Calibri" w:hAnsi="Times New Roman" w:cs="Times New Roman"/>
          <w:bCs/>
          <w:sz w:val="28"/>
          <w:szCs w:val="28"/>
          <w:lang w:val="ru-RU" w:eastAsia="ru-RU"/>
        </w:rPr>
      </w:pPr>
      <w:r w:rsidRPr="00871EA2">
        <w:rPr>
          <w:rFonts w:ascii="Times New Roman" w:eastAsia="Calibri" w:hAnsi="Times New Roman" w:cs="Times New Roman"/>
          <w:sz w:val="28"/>
          <w:szCs w:val="28"/>
          <w:lang w:eastAsia="ru-RU"/>
        </w:rPr>
        <w:lastRenderedPageBreak/>
        <w:t xml:space="preserve">  </w:t>
      </w:r>
      <w:r w:rsidR="00AF0843">
        <w:rPr>
          <w:rFonts w:ascii="Times New Roman" w:eastAsia="Calibri" w:hAnsi="Times New Roman" w:cs="Times New Roman"/>
          <w:sz w:val="28"/>
          <w:szCs w:val="28"/>
          <w:lang w:eastAsia="ru-RU"/>
        </w:rPr>
        <w:t>На п</w:t>
      </w:r>
      <w:r w:rsidRPr="00871EA2">
        <w:rPr>
          <w:rFonts w:ascii="Times New Roman" w:eastAsia="Calibri" w:hAnsi="Times New Roman" w:cs="Times New Roman"/>
          <w:bCs/>
          <w:sz w:val="28"/>
          <w:szCs w:val="28"/>
          <w:lang w:eastAsia="ru-RU"/>
        </w:rPr>
        <w:t>риродоохоронні заходи за рахунок цільових фондів</w:t>
      </w:r>
      <w:r w:rsidRPr="00871EA2">
        <w:rPr>
          <w:rFonts w:ascii="Times New Roman" w:eastAsia="Calibri" w:hAnsi="Times New Roman" w:cs="Times New Roman"/>
          <w:bCs/>
          <w:sz w:val="28"/>
          <w:szCs w:val="28"/>
          <w:lang w:val="ru-RU" w:eastAsia="ru-RU"/>
        </w:rPr>
        <w:t xml:space="preserve"> видатки  станов</w:t>
      </w:r>
      <w:r w:rsidR="00AF0843">
        <w:rPr>
          <w:rFonts w:ascii="Times New Roman" w:eastAsia="Calibri" w:hAnsi="Times New Roman" w:cs="Times New Roman"/>
          <w:bCs/>
          <w:sz w:val="28"/>
          <w:szCs w:val="28"/>
          <w:lang w:val="ru-RU" w:eastAsia="ru-RU"/>
        </w:rPr>
        <w:t>или</w:t>
      </w:r>
      <w:r w:rsidRPr="00871EA2">
        <w:rPr>
          <w:rFonts w:ascii="Times New Roman" w:eastAsia="Calibri" w:hAnsi="Times New Roman" w:cs="Times New Roman"/>
          <w:bCs/>
          <w:sz w:val="28"/>
          <w:szCs w:val="28"/>
          <w:lang w:val="ru-RU" w:eastAsia="ru-RU"/>
        </w:rPr>
        <w:t xml:space="preserve">  232,4 тис.грн., в т. ч. по Програмі з  проведення заходів по локалізації  та ліквідації небезпечного виду рослин – борщівника Сосновського на о</w:t>
      </w:r>
      <w:r w:rsidR="00AF0843">
        <w:rPr>
          <w:rFonts w:ascii="Times New Roman" w:eastAsia="Calibri" w:hAnsi="Times New Roman" w:cs="Times New Roman"/>
          <w:bCs/>
          <w:sz w:val="28"/>
          <w:szCs w:val="28"/>
          <w:lang w:val="ru-RU" w:eastAsia="ru-RU"/>
        </w:rPr>
        <w:t xml:space="preserve">кремих територіях міста Ковель в сумі </w:t>
      </w:r>
      <w:r w:rsidRPr="00871EA2">
        <w:rPr>
          <w:rFonts w:ascii="Times New Roman" w:eastAsia="Calibri" w:hAnsi="Times New Roman" w:cs="Times New Roman"/>
          <w:bCs/>
          <w:sz w:val="28"/>
          <w:szCs w:val="28"/>
          <w:lang w:val="ru-RU" w:eastAsia="ru-RU"/>
        </w:rPr>
        <w:t xml:space="preserve">92,97 </w:t>
      </w:r>
      <w:r w:rsidR="00AF0843">
        <w:rPr>
          <w:rFonts w:ascii="Times New Roman" w:eastAsia="Calibri" w:hAnsi="Times New Roman" w:cs="Times New Roman"/>
          <w:bCs/>
          <w:sz w:val="28"/>
          <w:szCs w:val="28"/>
          <w:lang w:val="ru-RU" w:eastAsia="ru-RU"/>
        </w:rPr>
        <w:t>тис.</w:t>
      </w:r>
      <w:r w:rsidRPr="00871EA2">
        <w:rPr>
          <w:rFonts w:ascii="Times New Roman" w:eastAsia="Calibri" w:hAnsi="Times New Roman" w:cs="Times New Roman"/>
          <w:bCs/>
          <w:sz w:val="28"/>
          <w:szCs w:val="28"/>
          <w:lang w:val="ru-RU" w:eastAsia="ru-RU"/>
        </w:rPr>
        <w:t>грн.</w:t>
      </w:r>
      <w:r w:rsidR="00AF0843">
        <w:rPr>
          <w:rFonts w:ascii="Times New Roman" w:eastAsia="Calibri" w:hAnsi="Times New Roman" w:cs="Times New Roman"/>
          <w:bCs/>
          <w:sz w:val="28"/>
          <w:szCs w:val="28"/>
          <w:lang w:val="ru-RU" w:eastAsia="ru-RU"/>
        </w:rPr>
        <w:t xml:space="preserve">, на </w:t>
      </w:r>
      <w:r w:rsidRPr="00871EA2">
        <w:rPr>
          <w:rFonts w:ascii="Times New Roman" w:eastAsia="Calibri" w:hAnsi="Times New Roman" w:cs="Times New Roman"/>
          <w:bCs/>
          <w:sz w:val="28"/>
          <w:szCs w:val="28"/>
          <w:lang w:val="ru-RU" w:eastAsia="ru-RU"/>
        </w:rPr>
        <w:t>інші природоохоронні заходи  - 139,4 тис. 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B53C7B">
        <w:rPr>
          <w:rFonts w:ascii="Times New Roman" w:eastAsia="Calibri" w:hAnsi="Times New Roman" w:cs="Times New Roman"/>
          <w:bCs/>
          <w:sz w:val="28"/>
          <w:szCs w:val="28"/>
        </w:rPr>
        <w:t xml:space="preserve">Відповідно до затвердженої  </w:t>
      </w:r>
      <w:r w:rsidR="00B53C7B" w:rsidRPr="00B53C7B">
        <w:rPr>
          <w:rFonts w:ascii="Times New Roman" w:eastAsia="Calibri" w:hAnsi="Times New Roman" w:cs="Times New Roman"/>
          <w:bCs/>
          <w:sz w:val="28"/>
          <w:szCs w:val="28"/>
        </w:rPr>
        <w:t>міської цільової п</w:t>
      </w:r>
      <w:r w:rsidRPr="00B53C7B">
        <w:rPr>
          <w:rFonts w:ascii="Times New Roman" w:eastAsia="Calibri" w:hAnsi="Times New Roman" w:cs="Times New Roman"/>
          <w:bCs/>
          <w:sz w:val="28"/>
          <w:szCs w:val="28"/>
        </w:rPr>
        <w:t xml:space="preserve">рограми </w:t>
      </w:r>
      <w:r w:rsidR="00B53C7B" w:rsidRPr="00B53C7B">
        <w:rPr>
          <w:rFonts w:ascii="Times New Roman" w:eastAsia="Calibri" w:hAnsi="Times New Roman" w:cs="Times New Roman"/>
          <w:bCs/>
          <w:sz w:val="28"/>
          <w:szCs w:val="28"/>
        </w:rPr>
        <w:t>«Ж</w:t>
      </w:r>
      <w:r w:rsidRPr="00B53C7B">
        <w:rPr>
          <w:rFonts w:ascii="Times New Roman" w:eastAsia="Calibri" w:hAnsi="Times New Roman" w:cs="Times New Roman"/>
          <w:bCs/>
          <w:sz w:val="28"/>
          <w:szCs w:val="28"/>
        </w:rPr>
        <w:t>итло для молоді</w:t>
      </w:r>
      <w:r w:rsidR="00B53C7B" w:rsidRPr="00B53C7B">
        <w:rPr>
          <w:rFonts w:ascii="Times New Roman" w:eastAsia="Calibri" w:hAnsi="Times New Roman" w:cs="Times New Roman"/>
          <w:bCs/>
          <w:sz w:val="28"/>
          <w:szCs w:val="28"/>
        </w:rPr>
        <w:t>»</w:t>
      </w:r>
      <w:r w:rsidRPr="00B53C7B">
        <w:rPr>
          <w:rFonts w:ascii="Times New Roman" w:eastAsia="Calibri" w:hAnsi="Times New Roman" w:cs="Times New Roman"/>
          <w:bCs/>
          <w:sz w:val="28"/>
          <w:szCs w:val="28"/>
        </w:rPr>
        <w:t xml:space="preserve"> на 2020 рік п</w:t>
      </w:r>
      <w:r w:rsidRPr="00B53C7B">
        <w:rPr>
          <w:rFonts w:ascii="Times New Roman" w:eastAsia="Calibri" w:hAnsi="Times New Roman" w:cs="Times New Roman"/>
          <w:bCs/>
          <w:sz w:val="28"/>
          <w:szCs w:val="28"/>
          <w:lang w:val="ru-RU" w:eastAsia="ru-RU"/>
        </w:rPr>
        <w:t xml:space="preserve">о </w:t>
      </w:r>
      <w:r w:rsidR="00B53C7B" w:rsidRPr="00B53C7B">
        <w:rPr>
          <w:rFonts w:ascii="Times New Roman" w:eastAsia="Calibri" w:hAnsi="Times New Roman" w:cs="Times New Roman"/>
          <w:bCs/>
          <w:sz w:val="28"/>
          <w:szCs w:val="28"/>
          <w:lang w:val="ru-RU" w:eastAsia="ru-RU"/>
        </w:rPr>
        <w:t xml:space="preserve">функції </w:t>
      </w:r>
      <w:r w:rsidRPr="00B53C7B">
        <w:rPr>
          <w:rFonts w:ascii="Times New Roman" w:eastAsia="Calibri" w:hAnsi="Times New Roman" w:cs="Times New Roman"/>
          <w:bCs/>
          <w:sz w:val="28"/>
          <w:szCs w:val="28"/>
          <w:lang w:val="ru-RU" w:eastAsia="ru-RU"/>
        </w:rPr>
        <w:t>“Надання п</w:t>
      </w:r>
      <w:r w:rsidRPr="00B53C7B">
        <w:rPr>
          <w:rFonts w:ascii="Times New Roman" w:eastAsia="Calibri" w:hAnsi="Times New Roman" w:cs="Times New Roman"/>
          <w:bCs/>
          <w:sz w:val="28"/>
          <w:szCs w:val="28"/>
        </w:rPr>
        <w:t>ільгових довгострокових кредитів молодим сім’ям та одиноким молодим громадянам на будівництво/придбання житла  та їх повернення</w:t>
      </w:r>
      <w:r w:rsidRPr="00B53C7B">
        <w:rPr>
          <w:rFonts w:ascii="Times New Roman" w:eastAsia="Calibri" w:hAnsi="Times New Roman" w:cs="Times New Roman"/>
          <w:bCs/>
          <w:sz w:val="28"/>
          <w:szCs w:val="28"/>
          <w:lang w:val="ru-RU"/>
        </w:rPr>
        <w:t>"</w:t>
      </w:r>
      <w:r w:rsidRPr="00B53C7B">
        <w:rPr>
          <w:rFonts w:ascii="Times New Roman" w:eastAsia="Calibri" w:hAnsi="Times New Roman" w:cs="Times New Roman"/>
          <w:bCs/>
          <w:sz w:val="28"/>
          <w:szCs w:val="28"/>
        </w:rPr>
        <w:t xml:space="preserve"> видатки станов</w:t>
      </w:r>
      <w:r w:rsidR="00B53C7B" w:rsidRPr="00B53C7B">
        <w:rPr>
          <w:rFonts w:ascii="Times New Roman" w:eastAsia="Calibri" w:hAnsi="Times New Roman" w:cs="Times New Roman"/>
          <w:bCs/>
          <w:sz w:val="28"/>
          <w:szCs w:val="28"/>
        </w:rPr>
        <w:t>или</w:t>
      </w:r>
      <w:r w:rsidRPr="00B53C7B">
        <w:rPr>
          <w:rFonts w:ascii="Times New Roman" w:eastAsia="Calibri" w:hAnsi="Times New Roman" w:cs="Times New Roman"/>
          <w:bCs/>
          <w:sz w:val="28"/>
          <w:szCs w:val="28"/>
        </w:rPr>
        <w:t xml:space="preserve"> 900,0 тис.грн. в т. ч. за рахунок загального фонду 500,0 тис.грн. та 400,0 тис.грн за рахунок спеціального фонду. З</w:t>
      </w:r>
      <w:r w:rsidRPr="00871EA2">
        <w:rPr>
          <w:rFonts w:ascii="Times New Roman" w:eastAsia="Calibri" w:hAnsi="Times New Roman" w:cs="Times New Roman"/>
          <w:bCs/>
          <w:sz w:val="28"/>
          <w:szCs w:val="28"/>
        </w:rPr>
        <w:t>а рахунок міського бюджету 2 молоді сім’ї в 2020 році отримали пільгові довготермінові кредити на придбання житла.</w:t>
      </w:r>
    </w:p>
    <w:p w:rsidR="00871EA2" w:rsidRPr="00871EA2" w:rsidRDefault="00871EA2" w:rsidP="003A5EB4">
      <w:pPr>
        <w:spacing w:after="0" w:line="240" w:lineRule="auto"/>
        <w:ind w:firstLine="709"/>
        <w:jc w:val="both"/>
        <w:rPr>
          <w:rFonts w:ascii="Times New Roman" w:eastAsia="Calibri" w:hAnsi="Times New Roman" w:cs="Times New Roman"/>
          <w:sz w:val="24"/>
          <w:szCs w:val="24"/>
          <w:highlight w:val="yellow"/>
          <w:lang w:val="ru-RU"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8"/>
          <w:lang w:val="ru-RU" w:eastAsia="ru-RU"/>
        </w:rPr>
      </w:pPr>
      <w:r w:rsidRPr="00871EA2">
        <w:rPr>
          <w:rFonts w:ascii="Times New Roman" w:eastAsia="Calibri" w:hAnsi="Times New Roman" w:cs="Times New Roman"/>
          <w:b/>
          <w:sz w:val="28"/>
          <w:szCs w:val="24"/>
          <w:lang w:val="ru-RU" w:eastAsia="ja-JP"/>
        </w:rPr>
        <w:t>Установи культури і мистецтва</w:t>
      </w:r>
      <w:r w:rsidRPr="00871EA2">
        <w:rPr>
          <w:rFonts w:ascii="Times New Roman" w:eastAsia="Calibri" w:hAnsi="Times New Roman" w:cs="Times New Roman"/>
          <w:sz w:val="28"/>
          <w:szCs w:val="24"/>
          <w:lang w:val="ru-RU" w:eastAsia="ja-JP"/>
        </w:rPr>
        <w:t xml:space="preserve">  </w:t>
      </w:r>
      <w:r w:rsidR="00AF0843">
        <w:rPr>
          <w:rFonts w:ascii="Times New Roman" w:eastAsia="Calibri" w:hAnsi="Times New Roman" w:cs="Times New Roman"/>
          <w:sz w:val="28"/>
          <w:szCs w:val="24"/>
          <w:lang w:val="ru-RU" w:eastAsia="ja-JP"/>
        </w:rPr>
        <w:t xml:space="preserve">у 2020 році </w:t>
      </w:r>
      <w:r w:rsidRPr="00871EA2">
        <w:rPr>
          <w:rFonts w:ascii="Times New Roman" w:eastAsia="Calibri" w:hAnsi="Times New Roman" w:cs="Times New Roman"/>
          <w:sz w:val="28"/>
          <w:szCs w:val="24"/>
          <w:lang w:val="ru-RU" w:eastAsia="ja-JP"/>
        </w:rPr>
        <w:t xml:space="preserve">профінансовані на суму </w:t>
      </w:r>
      <w:r w:rsidRPr="00871EA2">
        <w:rPr>
          <w:rFonts w:ascii="Times New Roman" w:eastAsia="Calibri" w:hAnsi="Times New Roman" w:cs="Times New Roman"/>
          <w:sz w:val="28"/>
          <w:szCs w:val="24"/>
          <w:lang w:eastAsia="ja-JP"/>
        </w:rPr>
        <w:t>6193,2</w:t>
      </w:r>
      <w:r w:rsidRPr="00871EA2">
        <w:rPr>
          <w:rFonts w:ascii="Times New Roman" w:eastAsia="Calibri" w:hAnsi="Times New Roman" w:cs="Times New Roman"/>
          <w:sz w:val="28"/>
          <w:szCs w:val="24"/>
          <w:lang w:val="ru-RU" w:eastAsia="ja-JP"/>
        </w:rPr>
        <w:t xml:space="preserve"> тис.грн. і виконання до річного бюджетного призначення станови</w:t>
      </w:r>
      <w:r w:rsidR="00AF0843">
        <w:rPr>
          <w:rFonts w:ascii="Times New Roman" w:eastAsia="Calibri" w:hAnsi="Times New Roman" w:cs="Times New Roman"/>
          <w:sz w:val="28"/>
          <w:szCs w:val="24"/>
          <w:lang w:val="ru-RU" w:eastAsia="ja-JP"/>
        </w:rPr>
        <w:t>ло</w:t>
      </w:r>
      <w:r w:rsidRPr="00871EA2">
        <w:rPr>
          <w:rFonts w:ascii="Times New Roman" w:eastAsia="Calibri" w:hAnsi="Times New Roman" w:cs="Times New Roman"/>
          <w:sz w:val="28"/>
          <w:szCs w:val="24"/>
          <w:lang w:val="ru-RU" w:eastAsia="ja-JP"/>
        </w:rPr>
        <w:t xml:space="preserve"> 68,9 відсотк</w:t>
      </w:r>
      <w:r w:rsidRPr="00871EA2">
        <w:rPr>
          <w:rFonts w:ascii="Times New Roman" w:eastAsia="Calibri" w:hAnsi="Times New Roman" w:cs="Times New Roman"/>
          <w:sz w:val="28"/>
          <w:szCs w:val="24"/>
          <w:lang w:eastAsia="ja-JP"/>
        </w:rPr>
        <w:t>ів</w:t>
      </w:r>
      <w:r w:rsidRPr="00871EA2">
        <w:rPr>
          <w:rFonts w:ascii="Times New Roman" w:eastAsia="Calibri" w:hAnsi="Times New Roman" w:cs="Times New Roman"/>
          <w:sz w:val="28"/>
          <w:szCs w:val="24"/>
          <w:lang w:val="ru-RU" w:eastAsia="ja-JP"/>
        </w:rPr>
        <w:t xml:space="preserve">. Питома вага видатків на заклади та заходи культури у видатках міського бюджету становить 1,3 відсотка. </w:t>
      </w:r>
      <w:r w:rsidRPr="00871EA2">
        <w:rPr>
          <w:rFonts w:ascii="Times New Roman" w:eastAsia="Calibri" w:hAnsi="Times New Roman" w:cs="Times New Roman"/>
          <w:sz w:val="28"/>
          <w:szCs w:val="24"/>
          <w:lang w:eastAsia="ja-JP"/>
        </w:rPr>
        <w:t>О</w:t>
      </w:r>
      <w:r w:rsidRPr="00871EA2">
        <w:rPr>
          <w:rFonts w:ascii="Times New Roman" w:eastAsia="Calibri" w:hAnsi="Times New Roman" w:cs="Times New Roman"/>
          <w:sz w:val="28"/>
          <w:szCs w:val="28"/>
          <w:lang w:val="ru-RU" w:eastAsia="ru-RU"/>
        </w:rPr>
        <w:t>сновний обсяг витрат по цій галузі здійснювався на забезпечення функціонування шкіл естетичного виховання. З 2018 року відповідно до змін в класифікації видатків бюджету, витрати на школи естетичного виховання відносяться до витрат освіти.</w:t>
      </w:r>
    </w:p>
    <w:p w:rsidR="00871EA2" w:rsidRPr="00871EA2" w:rsidRDefault="00871EA2" w:rsidP="003A5EB4">
      <w:pPr>
        <w:spacing w:after="0" w:line="240" w:lineRule="auto"/>
        <w:ind w:firstLine="709"/>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sz w:val="28"/>
          <w:szCs w:val="24"/>
          <w:lang w:val="ru-RU" w:eastAsia="ja-JP"/>
        </w:rPr>
        <w:t xml:space="preserve">У видатках на культуру </w:t>
      </w:r>
      <w:r w:rsidRPr="00871EA2">
        <w:rPr>
          <w:rFonts w:ascii="Times New Roman" w:eastAsia="Calibri" w:hAnsi="Times New Roman" w:cs="Times New Roman"/>
          <w:sz w:val="28"/>
          <w:szCs w:val="24"/>
          <w:lang w:eastAsia="ja-JP"/>
        </w:rPr>
        <w:t>3924,6</w:t>
      </w:r>
      <w:r w:rsidRPr="00871EA2">
        <w:rPr>
          <w:rFonts w:ascii="Times New Roman" w:eastAsia="Calibri" w:hAnsi="Times New Roman" w:cs="Times New Roman"/>
          <w:sz w:val="28"/>
          <w:szCs w:val="24"/>
          <w:lang w:val="ru-RU" w:eastAsia="ja-JP"/>
        </w:rPr>
        <w:t xml:space="preserve"> тис.грн. використано на оплату праці з нарахуванням, </w:t>
      </w:r>
      <w:r w:rsidRPr="00871EA2">
        <w:rPr>
          <w:rFonts w:ascii="Times New Roman" w:eastAsia="Calibri" w:hAnsi="Times New Roman" w:cs="Times New Roman"/>
          <w:sz w:val="28"/>
          <w:szCs w:val="24"/>
          <w:lang w:eastAsia="ja-JP"/>
        </w:rPr>
        <w:t>527,3</w:t>
      </w:r>
      <w:r w:rsidRPr="00871EA2">
        <w:rPr>
          <w:rFonts w:ascii="Times New Roman" w:eastAsia="Calibri" w:hAnsi="Times New Roman" w:cs="Times New Roman"/>
          <w:sz w:val="28"/>
          <w:szCs w:val="24"/>
          <w:lang w:val="ru-RU" w:eastAsia="ja-JP"/>
        </w:rPr>
        <w:t xml:space="preserve"> тис.грн. на оплату енергоносіїв та комунальних послуг, 13583,0 тис.грн. – на капітальні видатки.</w:t>
      </w:r>
    </w:p>
    <w:p w:rsidR="00871EA2" w:rsidRPr="00871EA2" w:rsidRDefault="00AF0843" w:rsidP="003A5EB4">
      <w:pPr>
        <w:spacing w:after="0" w:line="240" w:lineRule="auto"/>
        <w:ind w:firstLine="709"/>
        <w:jc w:val="both"/>
        <w:rPr>
          <w:rFonts w:ascii="Times New Roman" w:eastAsia="Calibri" w:hAnsi="Times New Roman" w:cs="Times New Roman"/>
          <w:sz w:val="28"/>
          <w:szCs w:val="24"/>
          <w:lang w:val="ru-RU" w:eastAsia="ja-JP"/>
        </w:rPr>
      </w:pPr>
      <w:r>
        <w:rPr>
          <w:rFonts w:ascii="Times New Roman" w:eastAsia="Calibri" w:hAnsi="Times New Roman" w:cs="Times New Roman"/>
          <w:sz w:val="28"/>
          <w:szCs w:val="24"/>
          <w:lang w:val="ru-RU" w:eastAsia="ja-JP"/>
        </w:rPr>
        <w:t xml:space="preserve"> </w:t>
      </w:r>
      <w:r w:rsidR="00871EA2" w:rsidRPr="00871EA2">
        <w:rPr>
          <w:rFonts w:ascii="Times New Roman" w:eastAsia="Calibri" w:hAnsi="Times New Roman" w:cs="Times New Roman"/>
          <w:sz w:val="28"/>
          <w:szCs w:val="24"/>
          <w:lang w:val="ru-RU" w:eastAsia="ja-JP"/>
        </w:rPr>
        <w:t>Вищезгадані асигнування забезпечили нормальне функціонування народного дому “Просвіта”, Історичного музею</w:t>
      </w:r>
      <w:r w:rsidR="00871EA2" w:rsidRPr="00871EA2">
        <w:rPr>
          <w:rFonts w:ascii="Times New Roman" w:eastAsia="Calibri" w:hAnsi="Times New Roman" w:cs="Times New Roman"/>
          <w:sz w:val="28"/>
          <w:szCs w:val="24"/>
          <w:lang w:eastAsia="ja-JP"/>
        </w:rPr>
        <w:t xml:space="preserve"> та фінансування культурно-мистецьких програм</w:t>
      </w:r>
      <w:r w:rsidR="00871EA2" w:rsidRPr="00871EA2">
        <w:rPr>
          <w:rFonts w:ascii="Times New Roman" w:eastAsia="Calibri" w:hAnsi="Times New Roman" w:cs="Times New Roman"/>
          <w:sz w:val="28"/>
          <w:szCs w:val="24"/>
          <w:lang w:val="ru-RU" w:eastAsia="ja-JP"/>
        </w:rPr>
        <w:t>.</w:t>
      </w:r>
    </w:p>
    <w:p w:rsidR="00871EA2" w:rsidRPr="00871EA2" w:rsidRDefault="00871EA2" w:rsidP="003A5EB4">
      <w:pPr>
        <w:tabs>
          <w:tab w:val="left" w:pos="6120"/>
        </w:tabs>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Оскільки, до кінця звітного року Ковельською районною радою не було</w:t>
      </w:r>
      <w:r w:rsidR="00AF0843">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передано майно централізованої  бібліотечної системи  у міську комунальну власність, видатки по забезпеченню діяльн</w:t>
      </w:r>
      <w:r w:rsidR="00AF0843">
        <w:rPr>
          <w:rFonts w:ascii="Times New Roman" w:eastAsia="Calibri" w:hAnsi="Times New Roman" w:cs="Times New Roman"/>
          <w:sz w:val="28"/>
          <w:szCs w:val="28"/>
          <w:lang w:eastAsia="ru-RU"/>
        </w:rPr>
        <w:t>ості бібліотек не проводились (</w:t>
      </w:r>
      <w:r w:rsidRPr="00871EA2">
        <w:rPr>
          <w:rFonts w:ascii="Times New Roman" w:eastAsia="Calibri" w:hAnsi="Times New Roman" w:cs="Times New Roman"/>
          <w:sz w:val="28"/>
          <w:szCs w:val="28"/>
          <w:lang w:eastAsia="ru-RU"/>
        </w:rPr>
        <w:t>уточнений план складає 2217,2 тис.грн.).</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Штатна чисельність працівників бюджетних установ по галузі</w:t>
      </w:r>
      <w:r w:rsidR="00AF0843">
        <w:rPr>
          <w:rFonts w:ascii="Times New Roman" w:eastAsia="Calibri" w:hAnsi="Times New Roman" w:cs="Times New Roman"/>
          <w:sz w:val="28"/>
          <w:szCs w:val="28"/>
          <w:lang w:eastAsia="ru-RU"/>
        </w:rPr>
        <w:t xml:space="preserve"> культури</w:t>
      </w:r>
      <w:r w:rsidRPr="00871EA2">
        <w:rPr>
          <w:rFonts w:ascii="Times New Roman" w:eastAsia="Calibri" w:hAnsi="Times New Roman" w:cs="Times New Roman"/>
          <w:sz w:val="28"/>
          <w:szCs w:val="28"/>
          <w:lang w:eastAsia="ru-RU"/>
        </w:rPr>
        <w:t xml:space="preserve"> станом на 01.01.2021 року становить </w:t>
      </w:r>
      <w:r w:rsidRPr="00871EA2">
        <w:rPr>
          <w:rFonts w:ascii="Times New Roman" w:eastAsia="Calibri" w:hAnsi="Times New Roman" w:cs="Times New Roman"/>
          <w:sz w:val="28"/>
          <w:szCs w:val="28"/>
          <w:lang w:val="ru-RU" w:eastAsia="ru-RU"/>
        </w:rPr>
        <w:t>40</w:t>
      </w:r>
      <w:r w:rsidRPr="00871EA2">
        <w:rPr>
          <w:rFonts w:ascii="Times New Roman" w:eastAsia="Calibri" w:hAnsi="Times New Roman" w:cs="Times New Roman"/>
          <w:sz w:val="28"/>
          <w:szCs w:val="28"/>
          <w:lang w:eastAsia="ru-RU"/>
        </w:rPr>
        <w:t>,</w:t>
      </w:r>
      <w:r w:rsidRPr="00871EA2">
        <w:rPr>
          <w:rFonts w:ascii="Times New Roman" w:eastAsia="Calibri" w:hAnsi="Times New Roman" w:cs="Times New Roman"/>
          <w:sz w:val="28"/>
          <w:szCs w:val="28"/>
          <w:lang w:val="ru-RU" w:eastAsia="ru-RU"/>
        </w:rPr>
        <w:t>5</w:t>
      </w:r>
      <w:r w:rsidRPr="00871EA2">
        <w:rPr>
          <w:rFonts w:ascii="Times New Roman" w:eastAsia="Calibri" w:hAnsi="Times New Roman" w:cs="Times New Roman"/>
          <w:sz w:val="28"/>
          <w:szCs w:val="28"/>
          <w:lang w:eastAsia="ru-RU"/>
        </w:rPr>
        <w:t xml:space="preserve"> одиниць, фактична чисельність – 40,5 одиниць. </w:t>
      </w:r>
    </w:p>
    <w:p w:rsidR="00871EA2" w:rsidRPr="00871EA2" w:rsidRDefault="00AF0843" w:rsidP="003A5EB4">
      <w:pPr>
        <w:spacing w:after="0" w:line="240" w:lineRule="auto"/>
        <w:ind w:firstLine="709"/>
        <w:jc w:val="both"/>
        <w:rPr>
          <w:rFonts w:ascii="Times New Roman" w:eastAsia="Calibri" w:hAnsi="Times New Roman" w:cs="Times New Roman"/>
          <w:sz w:val="28"/>
          <w:szCs w:val="28"/>
          <w:lang w:eastAsia="ja-JP"/>
        </w:rPr>
      </w:pPr>
      <w:r>
        <w:rPr>
          <w:rFonts w:ascii="Times New Roman" w:eastAsia="Calibri" w:hAnsi="Times New Roman" w:cs="Times New Roman"/>
          <w:sz w:val="28"/>
          <w:szCs w:val="28"/>
          <w:lang w:val="ru-RU" w:eastAsia="ja-JP"/>
        </w:rPr>
        <w:t xml:space="preserve">  </w:t>
      </w:r>
      <w:r w:rsidR="00871EA2" w:rsidRPr="00871EA2">
        <w:rPr>
          <w:rFonts w:ascii="Times New Roman" w:eastAsia="Calibri" w:hAnsi="Times New Roman" w:cs="Times New Roman"/>
          <w:sz w:val="28"/>
          <w:szCs w:val="28"/>
          <w:lang w:val="ru-RU" w:eastAsia="ja-JP"/>
        </w:rPr>
        <w:t>В школі мистецтв навчається 5</w:t>
      </w:r>
      <w:r w:rsidR="00871EA2" w:rsidRPr="00871EA2">
        <w:rPr>
          <w:rFonts w:ascii="Times New Roman" w:eastAsia="Calibri" w:hAnsi="Times New Roman" w:cs="Times New Roman"/>
          <w:sz w:val="28"/>
          <w:szCs w:val="28"/>
          <w:lang w:eastAsia="ja-JP"/>
        </w:rPr>
        <w:t>56</w:t>
      </w:r>
      <w:r w:rsidR="00871EA2" w:rsidRPr="00871EA2">
        <w:rPr>
          <w:rFonts w:ascii="Times New Roman" w:eastAsia="Calibri" w:hAnsi="Times New Roman" w:cs="Times New Roman"/>
          <w:sz w:val="28"/>
          <w:szCs w:val="28"/>
          <w:lang w:val="ru-RU" w:eastAsia="ja-JP"/>
        </w:rPr>
        <w:t xml:space="preserve"> дітей, в тому числі 80 дітей Ковельського району, в художній школі навчається 209 д</w:t>
      </w:r>
      <w:r w:rsidR="00871EA2" w:rsidRPr="00871EA2">
        <w:rPr>
          <w:rFonts w:ascii="Times New Roman" w:eastAsia="Calibri" w:hAnsi="Times New Roman" w:cs="Times New Roman"/>
          <w:sz w:val="28"/>
          <w:szCs w:val="28"/>
          <w:lang w:eastAsia="ja-JP"/>
        </w:rPr>
        <w:t>ітей</w:t>
      </w:r>
      <w:r w:rsidR="00871EA2" w:rsidRPr="00871EA2">
        <w:rPr>
          <w:rFonts w:ascii="Times New Roman" w:eastAsia="Calibri" w:hAnsi="Times New Roman" w:cs="Times New Roman"/>
          <w:sz w:val="28"/>
          <w:szCs w:val="28"/>
          <w:lang w:val="ru-RU" w:eastAsia="ja-JP"/>
        </w:rPr>
        <w:t xml:space="preserve">, в тому числі 18 дітей Ковельського району. В школі мистецтв та в художній школі навчається </w:t>
      </w:r>
      <w:r w:rsidR="00871EA2" w:rsidRPr="00871EA2">
        <w:rPr>
          <w:rFonts w:ascii="Times New Roman" w:eastAsia="Calibri" w:hAnsi="Times New Roman" w:cs="Times New Roman"/>
          <w:sz w:val="28"/>
          <w:szCs w:val="28"/>
          <w:lang w:eastAsia="ja-JP"/>
        </w:rPr>
        <w:t>337</w:t>
      </w:r>
      <w:r w:rsidR="00871EA2" w:rsidRPr="00871EA2">
        <w:rPr>
          <w:rFonts w:ascii="Times New Roman" w:eastAsia="Calibri" w:hAnsi="Times New Roman" w:cs="Times New Roman"/>
          <w:sz w:val="28"/>
          <w:szCs w:val="28"/>
          <w:lang w:val="ru-RU" w:eastAsia="ja-JP"/>
        </w:rPr>
        <w:t xml:space="preserve"> дітей пільгової категорії, які звільнені від плати за навчання на 100 відсотків</w:t>
      </w:r>
      <w:r w:rsidR="00871EA2" w:rsidRPr="00871EA2">
        <w:rPr>
          <w:rFonts w:ascii="Times New Roman" w:eastAsia="Calibri" w:hAnsi="Times New Roman" w:cs="Times New Roman"/>
          <w:sz w:val="28"/>
          <w:szCs w:val="28"/>
          <w:lang w:eastAsia="ja-JP"/>
        </w:rPr>
        <w:t xml:space="preserve">. </w:t>
      </w:r>
    </w:p>
    <w:p w:rsidR="00871EA2" w:rsidRPr="00871EA2" w:rsidRDefault="00AF0843" w:rsidP="003A5EB4">
      <w:pPr>
        <w:spacing w:after="0" w:line="240" w:lineRule="auto"/>
        <w:ind w:firstLine="709"/>
        <w:jc w:val="both"/>
        <w:rPr>
          <w:rFonts w:ascii="Times New Roman" w:eastAsia="Calibri" w:hAnsi="Times New Roman" w:cs="Times New Roman"/>
          <w:sz w:val="28"/>
          <w:szCs w:val="28"/>
          <w:lang w:eastAsia="ja-JP"/>
        </w:rPr>
      </w:pPr>
      <w:r>
        <w:rPr>
          <w:rFonts w:ascii="Times New Roman" w:eastAsia="Calibri" w:hAnsi="Times New Roman" w:cs="Times New Roman"/>
          <w:sz w:val="28"/>
          <w:szCs w:val="28"/>
          <w:lang w:val="ru-RU" w:eastAsia="ja-JP"/>
        </w:rPr>
        <w:t xml:space="preserve">  </w:t>
      </w:r>
      <w:r w:rsidR="00871EA2" w:rsidRPr="00871EA2">
        <w:rPr>
          <w:rFonts w:ascii="Times New Roman" w:eastAsia="Calibri" w:hAnsi="Times New Roman" w:cs="Times New Roman"/>
          <w:sz w:val="28"/>
          <w:szCs w:val="28"/>
          <w:lang w:val="ru-RU" w:eastAsia="ja-JP"/>
        </w:rPr>
        <w:t>В закладах культури працюють 1</w:t>
      </w:r>
      <w:r w:rsidR="00871EA2" w:rsidRPr="00871EA2">
        <w:rPr>
          <w:rFonts w:ascii="Times New Roman" w:eastAsia="Calibri" w:hAnsi="Times New Roman" w:cs="Times New Roman"/>
          <w:sz w:val="28"/>
          <w:szCs w:val="28"/>
          <w:lang w:eastAsia="ja-JP"/>
        </w:rPr>
        <w:t>7</w:t>
      </w:r>
      <w:r w:rsidR="00871EA2" w:rsidRPr="00871EA2">
        <w:rPr>
          <w:rFonts w:ascii="Times New Roman" w:eastAsia="Calibri" w:hAnsi="Times New Roman" w:cs="Times New Roman"/>
          <w:sz w:val="28"/>
          <w:szCs w:val="28"/>
          <w:lang w:val="ru-RU" w:eastAsia="ja-JP"/>
        </w:rPr>
        <w:t xml:space="preserve"> колективів художньої самодіяльності, з них 7 колективів, які мають звання “народний” та </w:t>
      </w:r>
      <w:r w:rsidR="00871EA2" w:rsidRPr="00871EA2">
        <w:rPr>
          <w:rFonts w:ascii="Times New Roman" w:eastAsia="Calibri" w:hAnsi="Times New Roman" w:cs="Times New Roman"/>
          <w:sz w:val="28"/>
          <w:szCs w:val="28"/>
          <w:lang w:eastAsia="ja-JP"/>
        </w:rPr>
        <w:t>два колективи</w:t>
      </w:r>
      <w:r w:rsidR="00871EA2" w:rsidRPr="00871EA2">
        <w:rPr>
          <w:rFonts w:ascii="Times New Roman" w:eastAsia="Calibri" w:hAnsi="Times New Roman" w:cs="Times New Roman"/>
          <w:sz w:val="28"/>
          <w:szCs w:val="28"/>
          <w:lang w:val="ru-RU" w:eastAsia="ja-JP"/>
        </w:rPr>
        <w:t xml:space="preserve"> ма</w:t>
      </w:r>
      <w:r w:rsidR="00871EA2" w:rsidRPr="00871EA2">
        <w:rPr>
          <w:rFonts w:ascii="Times New Roman" w:eastAsia="Calibri" w:hAnsi="Times New Roman" w:cs="Times New Roman"/>
          <w:sz w:val="28"/>
          <w:szCs w:val="28"/>
          <w:lang w:eastAsia="ja-JP"/>
        </w:rPr>
        <w:t>ють</w:t>
      </w:r>
      <w:r w:rsidR="00871EA2" w:rsidRPr="00871EA2">
        <w:rPr>
          <w:rFonts w:ascii="Times New Roman" w:eastAsia="Calibri" w:hAnsi="Times New Roman" w:cs="Times New Roman"/>
          <w:sz w:val="28"/>
          <w:szCs w:val="28"/>
          <w:lang w:val="ru-RU" w:eastAsia="ja-JP"/>
        </w:rPr>
        <w:t xml:space="preserve"> звання </w:t>
      </w:r>
      <w:r w:rsidRPr="00871EA2">
        <w:rPr>
          <w:rFonts w:ascii="Times New Roman" w:eastAsia="Calibri" w:hAnsi="Times New Roman" w:cs="Times New Roman"/>
          <w:sz w:val="28"/>
          <w:szCs w:val="28"/>
          <w:lang w:val="ru-RU" w:eastAsia="ja-JP"/>
        </w:rPr>
        <w:t>“</w:t>
      </w:r>
      <w:r w:rsidR="00871EA2" w:rsidRPr="00871EA2">
        <w:rPr>
          <w:rFonts w:ascii="Times New Roman" w:eastAsia="Calibri" w:hAnsi="Times New Roman" w:cs="Times New Roman"/>
          <w:sz w:val="28"/>
          <w:szCs w:val="28"/>
          <w:lang w:val="ru-RU" w:eastAsia="ja-JP"/>
        </w:rPr>
        <w:t>зразковий</w:t>
      </w:r>
      <w:r w:rsidRPr="00871EA2">
        <w:rPr>
          <w:rFonts w:ascii="Times New Roman" w:eastAsia="Calibri" w:hAnsi="Times New Roman" w:cs="Times New Roman"/>
          <w:sz w:val="28"/>
          <w:szCs w:val="28"/>
          <w:lang w:val="ru-RU" w:eastAsia="ja-JP"/>
        </w:rPr>
        <w:t>”</w:t>
      </w:r>
      <w:r w:rsidR="00871EA2" w:rsidRPr="00871EA2">
        <w:rPr>
          <w:rFonts w:ascii="Times New Roman" w:eastAsia="Calibri" w:hAnsi="Times New Roman" w:cs="Times New Roman"/>
          <w:sz w:val="28"/>
          <w:szCs w:val="28"/>
          <w:lang w:eastAsia="ja-JP"/>
        </w:rPr>
        <w:t xml:space="preserve"> та одна студія театрального мистецтва</w:t>
      </w:r>
      <w:r w:rsidR="00871EA2" w:rsidRPr="00871EA2">
        <w:rPr>
          <w:rFonts w:ascii="Times New Roman" w:eastAsia="Calibri" w:hAnsi="Times New Roman" w:cs="Times New Roman"/>
          <w:sz w:val="28"/>
          <w:szCs w:val="28"/>
          <w:lang w:val="ru-RU" w:eastAsia="ja-JP"/>
        </w:rPr>
        <w:t>.</w:t>
      </w:r>
      <w:r w:rsidR="00871EA2" w:rsidRPr="00871EA2">
        <w:rPr>
          <w:rFonts w:ascii="Times New Roman" w:eastAsia="Calibri" w:hAnsi="Times New Roman" w:cs="Times New Roman"/>
          <w:sz w:val="28"/>
          <w:szCs w:val="28"/>
          <w:lang w:eastAsia="ja-JP"/>
        </w:rPr>
        <w:t xml:space="preserve"> В школі мистецтв працює студія образотворчого мистецтва та студія сольного співу. </w:t>
      </w:r>
    </w:p>
    <w:p w:rsidR="00871EA2" w:rsidRPr="00B53C7B" w:rsidRDefault="00B53C7B" w:rsidP="003A5EB4">
      <w:pPr>
        <w:tabs>
          <w:tab w:val="left" w:pos="840"/>
          <w:tab w:val="left" w:pos="2820"/>
          <w:tab w:val="left" w:pos="8565"/>
        </w:tabs>
        <w:suppressAutoHyphens/>
        <w:spacing w:after="0" w:line="240" w:lineRule="auto"/>
        <w:ind w:firstLine="709"/>
        <w:jc w:val="both"/>
        <w:rPr>
          <w:rFonts w:ascii="Times New Roman" w:eastAsia="Calibri" w:hAnsi="Times New Roman" w:cs="Times New Roman"/>
          <w:sz w:val="28"/>
          <w:szCs w:val="28"/>
          <w:lang w:eastAsia="ar-SA"/>
        </w:rPr>
      </w:pPr>
      <w:r w:rsidRPr="00B53C7B">
        <w:rPr>
          <w:rFonts w:ascii="Times New Roman" w:eastAsia="Calibri" w:hAnsi="Times New Roman" w:cs="Times New Roman"/>
          <w:sz w:val="28"/>
          <w:szCs w:val="28"/>
          <w:lang w:eastAsia="ar-SA"/>
        </w:rPr>
        <w:t>При відділу культури функціонує молодіжний центр «Місто ідей» зі штатною чисельністю 2 одиниці</w:t>
      </w:r>
      <w:r>
        <w:rPr>
          <w:rFonts w:ascii="Times New Roman" w:eastAsia="Calibri" w:hAnsi="Times New Roman" w:cs="Times New Roman"/>
          <w:sz w:val="28"/>
          <w:szCs w:val="28"/>
          <w:lang w:eastAsia="ar-SA"/>
        </w:rPr>
        <w:t>.</w:t>
      </w:r>
    </w:p>
    <w:p w:rsidR="00871EA2" w:rsidRDefault="00871EA2" w:rsidP="003A5EB4">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4"/>
          <w:lang w:val="ru-RU" w:eastAsia="ja-JP"/>
        </w:rPr>
        <w:lastRenderedPageBreak/>
        <w:t xml:space="preserve">На фінансування міської культурно-мистецької програми відділу культури та туризму виконавчого комітету міської ради використано </w:t>
      </w:r>
      <w:r w:rsidRPr="00871EA2">
        <w:rPr>
          <w:rFonts w:ascii="Times New Roman" w:eastAsia="Calibri" w:hAnsi="Times New Roman" w:cs="Times New Roman"/>
          <w:sz w:val="28"/>
          <w:szCs w:val="24"/>
          <w:lang w:eastAsia="ja-JP"/>
        </w:rPr>
        <w:t>164,1</w:t>
      </w:r>
      <w:r w:rsidRPr="00871EA2">
        <w:rPr>
          <w:rFonts w:ascii="Times New Roman" w:eastAsia="Calibri" w:hAnsi="Times New Roman" w:cs="Times New Roman"/>
          <w:sz w:val="28"/>
          <w:szCs w:val="24"/>
          <w:lang w:val="ru-RU" w:eastAsia="ja-JP"/>
        </w:rPr>
        <w:t xml:space="preserve"> тис.грн. В 2020 році проведено ряд загальноміських заходів культурно-мистецького напрямку, а творчі колективи  міста взяли участь в обласних конкурсах та фестивалях.</w:t>
      </w:r>
      <w:r w:rsidRPr="00871EA2">
        <w:rPr>
          <w:rFonts w:ascii="Times New Roman" w:eastAsia="Calibri" w:hAnsi="Times New Roman" w:cs="Times New Roman"/>
          <w:sz w:val="28"/>
          <w:szCs w:val="28"/>
          <w:lang w:eastAsia="ru-RU"/>
        </w:rPr>
        <w:t xml:space="preserve"> Вчителі та учні шкіл брали участь в обласних конкурсах та фестивалях. Введення в березні 2020 року суворих, а з травня 2020 року адаптивних карантинних заходів спричинених пандемією коронавірусу негативно позначилось на проведенні </w:t>
      </w:r>
      <w:r w:rsidRPr="00871EA2">
        <w:rPr>
          <w:rFonts w:ascii="Times New Roman" w:eastAsia="Calibri" w:hAnsi="Times New Roman" w:cs="Times New Roman"/>
          <w:sz w:val="28"/>
          <w:szCs w:val="24"/>
          <w:lang w:val="ru-RU" w:eastAsia="ja-JP"/>
        </w:rPr>
        <w:t xml:space="preserve">культурно-мистецьких </w:t>
      </w:r>
      <w:r w:rsidRPr="00871EA2">
        <w:rPr>
          <w:rFonts w:ascii="Times New Roman" w:eastAsia="Calibri" w:hAnsi="Times New Roman" w:cs="Times New Roman"/>
          <w:sz w:val="28"/>
          <w:szCs w:val="28"/>
          <w:lang w:eastAsia="ru-RU"/>
        </w:rPr>
        <w:t>заходів.</w:t>
      </w:r>
    </w:p>
    <w:p w:rsidR="00871EA2" w:rsidRPr="00871EA2" w:rsidRDefault="00871EA2" w:rsidP="00AF0843">
      <w:pPr>
        <w:tabs>
          <w:tab w:val="left" w:pos="840"/>
          <w:tab w:val="left" w:pos="2820"/>
          <w:tab w:val="left" w:pos="8565"/>
        </w:tabs>
        <w:spacing w:after="0" w:line="240" w:lineRule="auto"/>
        <w:jc w:val="both"/>
        <w:rPr>
          <w:rFonts w:ascii="Times New Roman" w:eastAsia="Calibri" w:hAnsi="Times New Roman" w:cs="Times New Roman"/>
          <w:sz w:val="28"/>
          <w:szCs w:val="28"/>
          <w:lang w:eastAsia="ru-RU"/>
        </w:rPr>
      </w:pPr>
      <w:r w:rsidRPr="00871EA2">
        <w:rPr>
          <w:rFonts w:ascii="Calibri" w:eastAsia="Calibri" w:hAnsi="Calibri" w:cs="Times New Roman"/>
          <w:noProof/>
          <w:lang w:eastAsia="uk-UA"/>
        </w:rPr>
        <w:drawing>
          <wp:inline distT="0" distB="0" distL="0" distR="0">
            <wp:extent cx="6119495" cy="3657600"/>
            <wp:effectExtent l="0" t="0" r="0" b="0"/>
            <wp:docPr id="316" name="Диаграмма 3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71EA2" w:rsidRPr="00871EA2" w:rsidRDefault="00871EA2" w:rsidP="003A5EB4">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p>
    <w:p w:rsidR="00871EA2" w:rsidRPr="00871EA2" w:rsidRDefault="00871EA2" w:rsidP="00F567A4">
      <w:pPr>
        <w:spacing w:after="0" w:line="240" w:lineRule="auto"/>
        <w:ind w:firstLine="709"/>
        <w:jc w:val="both"/>
        <w:rPr>
          <w:rFonts w:ascii="Times New Roman" w:eastAsia="Calibri" w:hAnsi="Times New Roman" w:cs="Times New Roman"/>
          <w:sz w:val="28"/>
          <w:szCs w:val="24"/>
          <w:lang w:val="ru-RU" w:eastAsia="ja-JP"/>
        </w:rPr>
      </w:pPr>
      <w:r w:rsidRPr="00871EA2">
        <w:rPr>
          <w:rFonts w:ascii="Times New Roman" w:eastAsia="Calibri" w:hAnsi="Times New Roman" w:cs="Times New Roman"/>
          <w:sz w:val="28"/>
          <w:szCs w:val="28"/>
          <w:lang w:val="ru-RU" w:eastAsia="ru-RU"/>
        </w:rPr>
        <w:t>З</w:t>
      </w:r>
      <w:r w:rsidRPr="00871EA2">
        <w:rPr>
          <w:rFonts w:ascii="Times New Roman" w:eastAsia="Calibri" w:hAnsi="Times New Roman" w:cs="Times New Roman"/>
          <w:b/>
          <w:sz w:val="28"/>
          <w:szCs w:val="24"/>
          <w:lang w:val="ru-RU" w:eastAsia="ja-JP"/>
        </w:rPr>
        <w:t>аклади фізичної культури та спорту</w:t>
      </w:r>
      <w:r w:rsidRPr="00871EA2">
        <w:rPr>
          <w:rFonts w:ascii="Times New Roman" w:eastAsia="Calibri" w:hAnsi="Times New Roman" w:cs="Times New Roman"/>
          <w:sz w:val="28"/>
          <w:szCs w:val="24"/>
          <w:lang w:val="ru-RU" w:eastAsia="ja-JP"/>
        </w:rPr>
        <w:t xml:space="preserve"> профінансовано на суму </w:t>
      </w:r>
      <w:r w:rsidRPr="00871EA2">
        <w:rPr>
          <w:rFonts w:ascii="Times New Roman" w:eastAsia="Calibri" w:hAnsi="Times New Roman" w:cs="Times New Roman"/>
          <w:sz w:val="28"/>
          <w:szCs w:val="24"/>
          <w:lang w:eastAsia="ja-JP"/>
        </w:rPr>
        <w:t>11707,4</w:t>
      </w:r>
      <w:r w:rsidR="00F567A4">
        <w:rPr>
          <w:rFonts w:ascii="Times New Roman" w:eastAsia="Calibri" w:hAnsi="Times New Roman" w:cs="Times New Roman"/>
          <w:sz w:val="28"/>
          <w:szCs w:val="24"/>
          <w:lang w:val="ru-RU" w:eastAsia="ja-JP"/>
        </w:rPr>
        <w:t xml:space="preserve"> тис.грн. </w:t>
      </w:r>
      <w:r w:rsidRPr="00871EA2">
        <w:rPr>
          <w:rFonts w:ascii="Times New Roman" w:eastAsia="Calibri" w:hAnsi="Times New Roman" w:cs="Times New Roman"/>
          <w:sz w:val="28"/>
          <w:szCs w:val="24"/>
          <w:lang w:val="ru-RU" w:eastAsia="ja-JP"/>
        </w:rPr>
        <w:t>і виконання до річного бюджетного призначення становить 93,7 відсотк</w:t>
      </w:r>
      <w:r w:rsidRPr="00871EA2">
        <w:rPr>
          <w:rFonts w:ascii="Times New Roman" w:eastAsia="Calibri" w:hAnsi="Times New Roman" w:cs="Times New Roman"/>
          <w:sz w:val="28"/>
          <w:szCs w:val="24"/>
          <w:lang w:eastAsia="ja-JP"/>
        </w:rPr>
        <w:t>ів</w:t>
      </w:r>
      <w:r w:rsidRPr="00871EA2">
        <w:rPr>
          <w:rFonts w:ascii="Times New Roman" w:eastAsia="Calibri" w:hAnsi="Times New Roman" w:cs="Times New Roman"/>
          <w:sz w:val="28"/>
          <w:szCs w:val="24"/>
          <w:lang w:val="ru-RU" w:eastAsia="ja-JP"/>
        </w:rPr>
        <w:t>. Питома вага видатків на фізичну культуру і спорт у видатках міського бюджету  становить 2,4 відсотк</w:t>
      </w:r>
      <w:r w:rsidRPr="00871EA2">
        <w:rPr>
          <w:rFonts w:ascii="Times New Roman" w:eastAsia="Calibri" w:hAnsi="Times New Roman" w:cs="Times New Roman"/>
          <w:sz w:val="28"/>
          <w:szCs w:val="24"/>
          <w:lang w:eastAsia="ja-JP"/>
        </w:rPr>
        <w:t>а</w:t>
      </w:r>
      <w:r w:rsidRPr="00871EA2">
        <w:rPr>
          <w:rFonts w:ascii="Times New Roman" w:eastAsia="Calibri" w:hAnsi="Times New Roman" w:cs="Times New Roman"/>
          <w:sz w:val="28"/>
          <w:szCs w:val="24"/>
          <w:lang w:val="ru-RU" w:eastAsia="ja-JP"/>
        </w:rPr>
        <w:t xml:space="preserve">. Серед зазначених видатків </w:t>
      </w:r>
      <w:r w:rsidRPr="00871EA2">
        <w:rPr>
          <w:rFonts w:ascii="Times New Roman" w:eastAsia="Calibri" w:hAnsi="Times New Roman" w:cs="Times New Roman"/>
          <w:sz w:val="28"/>
          <w:szCs w:val="24"/>
          <w:lang w:eastAsia="ja-JP"/>
        </w:rPr>
        <w:t>3288,2</w:t>
      </w:r>
      <w:r w:rsidRPr="00871EA2">
        <w:rPr>
          <w:rFonts w:ascii="Times New Roman" w:eastAsia="Calibri" w:hAnsi="Times New Roman" w:cs="Times New Roman"/>
          <w:sz w:val="28"/>
          <w:szCs w:val="24"/>
          <w:lang w:val="ru-RU" w:eastAsia="ja-JP"/>
        </w:rPr>
        <w:t xml:space="preserve">  тис.грн. склали витрати на утримання центру «Спорт для всіх» та на проведення заходів з фізичної культури, 7550,2 тис. грн.</w:t>
      </w:r>
      <w:r w:rsidRPr="00871EA2">
        <w:rPr>
          <w:rFonts w:ascii="Times New Roman" w:eastAsia="Calibri" w:hAnsi="Times New Roman" w:cs="Times New Roman"/>
          <w:sz w:val="28"/>
          <w:szCs w:val="24"/>
          <w:lang w:eastAsia="ja-JP"/>
        </w:rPr>
        <w:t xml:space="preserve"> -</w:t>
      </w:r>
      <w:r w:rsidRPr="00871EA2">
        <w:rPr>
          <w:rFonts w:ascii="Times New Roman" w:eastAsia="Calibri" w:hAnsi="Times New Roman" w:cs="Times New Roman"/>
          <w:sz w:val="28"/>
          <w:szCs w:val="24"/>
          <w:lang w:val="ru-RU" w:eastAsia="ja-JP"/>
        </w:rPr>
        <w:t xml:space="preserve"> на утримання та навчально–тренувальну роботу в дитячо-юнацьких спортивних школах, </w:t>
      </w:r>
      <w:r w:rsidRPr="00871EA2">
        <w:rPr>
          <w:rFonts w:ascii="Times New Roman" w:eastAsia="Calibri" w:hAnsi="Times New Roman" w:cs="Times New Roman"/>
          <w:sz w:val="28"/>
          <w:szCs w:val="24"/>
          <w:lang w:eastAsia="ja-JP"/>
        </w:rPr>
        <w:t>369,7 тис.грн. – на інші заходи з розвитку фізичної культури та спорту, 869,0 тис.грн – на підтримку вищих досягнень та організацій, які здійснюють фізкультурно-спортивну діяльність в регіоні</w:t>
      </w:r>
      <w:r w:rsidRPr="00871EA2">
        <w:rPr>
          <w:rFonts w:ascii="Times New Roman" w:eastAsia="Calibri" w:hAnsi="Times New Roman" w:cs="Times New Roman"/>
          <w:sz w:val="28"/>
          <w:szCs w:val="24"/>
          <w:lang w:val="ru-RU" w:eastAsia="ja-JP"/>
        </w:rPr>
        <w:t>.</w:t>
      </w:r>
      <w:r w:rsidR="00F567A4">
        <w:rPr>
          <w:rFonts w:ascii="Times New Roman" w:eastAsia="Calibri" w:hAnsi="Times New Roman" w:cs="Times New Roman"/>
          <w:sz w:val="28"/>
          <w:szCs w:val="24"/>
          <w:lang w:val="ru-RU" w:eastAsia="ja-JP"/>
        </w:rPr>
        <w:t xml:space="preserve"> </w:t>
      </w:r>
      <w:r w:rsidRPr="00871EA2">
        <w:rPr>
          <w:rFonts w:ascii="Times New Roman" w:eastAsia="Calibri" w:hAnsi="Times New Roman" w:cs="Times New Roman"/>
          <w:sz w:val="28"/>
          <w:szCs w:val="24"/>
          <w:lang w:eastAsia="ja-JP"/>
        </w:rPr>
        <w:t>Капітальних видатків  здійснено на суму 2178,3 тис.грн.</w:t>
      </w:r>
    </w:p>
    <w:p w:rsidR="00871EA2" w:rsidRDefault="00871EA2" w:rsidP="00F567A4">
      <w:pPr>
        <w:spacing w:after="0" w:line="240" w:lineRule="auto"/>
        <w:ind w:firstLine="708"/>
        <w:jc w:val="both"/>
        <w:rPr>
          <w:rFonts w:ascii="Times New Roman" w:eastAsia="Calibri" w:hAnsi="Times New Roman" w:cs="Times New Roman"/>
          <w:sz w:val="28"/>
          <w:szCs w:val="24"/>
          <w:lang w:val="ru-RU" w:eastAsia="ru-RU"/>
        </w:rPr>
      </w:pPr>
      <w:r w:rsidRPr="00871EA2">
        <w:rPr>
          <w:rFonts w:ascii="Times New Roman" w:eastAsia="Calibri" w:hAnsi="Times New Roman" w:cs="Times New Roman"/>
          <w:sz w:val="28"/>
          <w:szCs w:val="24"/>
          <w:lang w:val="ru-RU" w:eastAsia="ru-RU"/>
        </w:rPr>
        <w:t xml:space="preserve">В дитячо-юнацьких спортивних школах в </w:t>
      </w:r>
      <w:r w:rsidRPr="00871EA2">
        <w:rPr>
          <w:rFonts w:ascii="Times New Roman" w:eastAsia="Calibri" w:hAnsi="Times New Roman" w:cs="Times New Roman"/>
          <w:sz w:val="28"/>
          <w:szCs w:val="24"/>
          <w:lang w:eastAsia="ru-RU"/>
        </w:rPr>
        <w:t>64</w:t>
      </w:r>
      <w:r w:rsidRPr="00871EA2">
        <w:rPr>
          <w:rFonts w:ascii="Times New Roman" w:eastAsia="Calibri" w:hAnsi="Times New Roman" w:cs="Times New Roman"/>
          <w:sz w:val="28"/>
          <w:szCs w:val="24"/>
          <w:lang w:val="ru-RU" w:eastAsia="ru-RU"/>
        </w:rPr>
        <w:t xml:space="preserve"> групах займається </w:t>
      </w:r>
      <w:r w:rsidRPr="00871EA2">
        <w:rPr>
          <w:rFonts w:ascii="Times New Roman" w:eastAsia="Calibri" w:hAnsi="Times New Roman" w:cs="Times New Roman"/>
          <w:sz w:val="28"/>
          <w:szCs w:val="24"/>
          <w:lang w:eastAsia="ru-RU"/>
        </w:rPr>
        <w:t>703</w:t>
      </w:r>
      <w:r w:rsidRPr="00871EA2">
        <w:rPr>
          <w:rFonts w:ascii="Times New Roman" w:eastAsia="Calibri" w:hAnsi="Times New Roman" w:cs="Times New Roman"/>
          <w:sz w:val="28"/>
          <w:szCs w:val="24"/>
          <w:lang w:val="ru-RU" w:eastAsia="ru-RU"/>
        </w:rPr>
        <w:t xml:space="preserve"> дитини.</w:t>
      </w:r>
    </w:p>
    <w:p w:rsidR="00CC7729" w:rsidRPr="00CC7729" w:rsidRDefault="00CC7729" w:rsidP="003A5EB4">
      <w:pPr>
        <w:spacing w:after="0" w:line="240" w:lineRule="auto"/>
        <w:ind w:firstLine="709"/>
        <w:jc w:val="both"/>
        <w:rPr>
          <w:rFonts w:ascii="Times New Roman" w:eastAsia="Times New Roman" w:hAnsi="Times New Roman" w:cs="Times New Roman"/>
          <w:sz w:val="28"/>
          <w:szCs w:val="28"/>
          <w:lang w:eastAsia="ru-RU"/>
        </w:rPr>
      </w:pPr>
      <w:r w:rsidRPr="00CC7729">
        <w:rPr>
          <w:rFonts w:ascii="Times New Roman" w:eastAsia="Times New Roman" w:hAnsi="Times New Roman" w:cs="Times New Roman"/>
          <w:sz w:val="28"/>
          <w:szCs w:val="28"/>
          <w:lang w:eastAsia="ru-RU"/>
        </w:rPr>
        <w:t>Упродовж 2020 року було проведено 61 спортивно-масовий та фізкультурно-оздоровчий заходи, з них:</w:t>
      </w:r>
    </w:p>
    <w:p w:rsidR="00CC7729" w:rsidRPr="00CC7729" w:rsidRDefault="00CC7729" w:rsidP="003A5EB4">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uk-UA"/>
        </w:rPr>
      </w:pPr>
      <w:r w:rsidRPr="00CC7729">
        <w:rPr>
          <w:rFonts w:ascii="Times New Roman" w:eastAsia="Times New Roman" w:hAnsi="Times New Roman" w:cs="Times New Roman"/>
          <w:sz w:val="28"/>
          <w:szCs w:val="28"/>
          <w:lang w:eastAsia="uk-UA"/>
        </w:rPr>
        <w:t>всеукраїнських 9;</w:t>
      </w:r>
    </w:p>
    <w:p w:rsidR="00CC7729" w:rsidRPr="00CC7729" w:rsidRDefault="00CC7729" w:rsidP="003A5EB4">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uk-UA"/>
        </w:rPr>
      </w:pPr>
      <w:r w:rsidRPr="00CC7729">
        <w:rPr>
          <w:rFonts w:ascii="Times New Roman" w:eastAsia="Times New Roman" w:hAnsi="Times New Roman" w:cs="Times New Roman"/>
          <w:sz w:val="28"/>
          <w:szCs w:val="28"/>
          <w:lang w:eastAsia="uk-UA"/>
        </w:rPr>
        <w:t>обласних 13;</w:t>
      </w:r>
    </w:p>
    <w:p w:rsidR="00CC7729" w:rsidRPr="00CC7729" w:rsidRDefault="00CC7729" w:rsidP="003A5EB4">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uk-UA"/>
        </w:rPr>
      </w:pPr>
      <w:r w:rsidRPr="00CC7729">
        <w:rPr>
          <w:rFonts w:ascii="Times New Roman" w:eastAsia="Times New Roman" w:hAnsi="Times New Roman" w:cs="Times New Roman"/>
          <w:sz w:val="28"/>
          <w:szCs w:val="28"/>
          <w:lang w:eastAsia="uk-UA"/>
        </w:rPr>
        <w:t>міських 39.</w:t>
      </w:r>
    </w:p>
    <w:p w:rsidR="006D1264" w:rsidRPr="006D1264" w:rsidRDefault="006D1264" w:rsidP="003A5EB4">
      <w:pPr>
        <w:spacing w:after="0" w:line="240" w:lineRule="auto"/>
        <w:ind w:firstLine="709"/>
        <w:jc w:val="both"/>
        <w:rPr>
          <w:rFonts w:ascii="Times New Roman" w:eastAsia="Calibri" w:hAnsi="Times New Roman" w:cs="Times New Roman"/>
          <w:sz w:val="28"/>
          <w:szCs w:val="28"/>
          <w:lang w:val="ru-RU" w:eastAsia="ru-RU"/>
        </w:rPr>
      </w:pPr>
      <w:r w:rsidRPr="006D1264">
        <w:rPr>
          <w:rFonts w:ascii="Times New Roman" w:eastAsia="Calibri" w:hAnsi="Times New Roman" w:cs="Times New Roman"/>
          <w:sz w:val="28"/>
          <w:szCs w:val="28"/>
          <w:lang w:val="ru-RU" w:eastAsia="ru-RU"/>
        </w:rPr>
        <w:lastRenderedPageBreak/>
        <w:t>З Програми розвитку фізичної культури та спорту на 2020 рік на підготовку, участь у змаганнях та проведення спортивно-масових захо</w:t>
      </w:r>
      <w:r w:rsidR="00F567A4">
        <w:rPr>
          <w:rFonts w:ascii="Times New Roman" w:eastAsia="Calibri" w:hAnsi="Times New Roman" w:cs="Times New Roman"/>
          <w:sz w:val="28"/>
          <w:szCs w:val="28"/>
          <w:lang w:val="ru-RU" w:eastAsia="ru-RU"/>
        </w:rPr>
        <w:t>дів використано коштів у сумі 1</w:t>
      </w:r>
      <w:r w:rsidRPr="006D1264">
        <w:rPr>
          <w:rFonts w:ascii="Times New Roman" w:eastAsia="Calibri" w:hAnsi="Times New Roman" w:cs="Times New Roman"/>
          <w:sz w:val="28"/>
          <w:szCs w:val="28"/>
          <w:lang w:val="ru-RU" w:eastAsia="ru-RU"/>
        </w:rPr>
        <w:t>543,8 тис. грн.</w:t>
      </w:r>
    </w:p>
    <w:p w:rsidR="00CC7729" w:rsidRPr="00871EA2" w:rsidRDefault="006D1264" w:rsidP="003A5EB4">
      <w:pPr>
        <w:spacing w:after="0" w:line="240" w:lineRule="auto"/>
        <w:ind w:firstLine="709"/>
        <w:jc w:val="both"/>
        <w:rPr>
          <w:rFonts w:ascii="Times New Roman" w:eastAsia="Calibri" w:hAnsi="Times New Roman" w:cs="Times New Roman"/>
          <w:sz w:val="28"/>
          <w:szCs w:val="28"/>
          <w:highlight w:val="yellow"/>
          <w:lang w:val="ru-RU" w:eastAsia="ru-RU"/>
        </w:rPr>
      </w:pPr>
      <w:r w:rsidRPr="006D1264">
        <w:rPr>
          <w:rFonts w:ascii="Times New Roman" w:eastAsia="Calibri" w:hAnsi="Times New Roman" w:cs="Times New Roman"/>
          <w:sz w:val="28"/>
          <w:szCs w:val="28"/>
          <w:lang w:val="ru-RU" w:eastAsia="ru-RU"/>
        </w:rPr>
        <w:t xml:space="preserve"> Крім того з вищезгаданої Програми з нагоди Дня фізичної культури та спорту 77 працівникам та ветеранам галузі спорту виплачено одноразові грошові винагороди на суму 60 000 гривень. 40 перспективних юнаків та дівчат, вихованців ДЮСШ щомісячно отримували стипендії міського голови у розмірі 300 гривень, а ветеран спорту з інвалідністю Подгурський Віталій – 4 000 гривень.</w:t>
      </w:r>
    </w:p>
    <w:p w:rsidR="00871EA2" w:rsidRPr="00871EA2" w:rsidRDefault="00871EA2" w:rsidP="003A5EB4">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val="ru-RU"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4"/>
          <w:highlight w:val="yellow"/>
          <w:lang w:val="ru-RU" w:eastAsia="ja-JP"/>
        </w:rPr>
      </w:pPr>
    </w:p>
    <w:p w:rsidR="00871EA2" w:rsidRPr="00871EA2" w:rsidRDefault="00871EA2" w:rsidP="00C36E83">
      <w:pPr>
        <w:autoSpaceDE w:val="0"/>
        <w:autoSpaceDN w:val="0"/>
        <w:spacing w:after="0" w:line="240" w:lineRule="auto"/>
        <w:ind w:firstLine="709"/>
        <w:jc w:val="center"/>
        <w:rPr>
          <w:rFonts w:ascii="Times New Roman" w:eastAsia="Calibri" w:hAnsi="Times New Roman" w:cs="Times New Roman"/>
          <w:b/>
          <w:sz w:val="28"/>
          <w:szCs w:val="28"/>
          <w:lang w:eastAsia="ru-RU"/>
        </w:rPr>
      </w:pPr>
      <w:r w:rsidRPr="00871EA2">
        <w:rPr>
          <w:rFonts w:ascii="Times New Roman" w:eastAsia="Calibri" w:hAnsi="Times New Roman" w:cs="Times New Roman"/>
          <w:b/>
          <w:sz w:val="28"/>
          <w:szCs w:val="28"/>
          <w:lang w:eastAsia="ru-RU"/>
        </w:rPr>
        <w:t>Стан дебіторської та кредиторської заборгованості</w:t>
      </w:r>
    </w:p>
    <w:p w:rsidR="00871EA2" w:rsidRPr="00871EA2" w:rsidRDefault="00871EA2" w:rsidP="00C36E83">
      <w:pPr>
        <w:autoSpaceDE w:val="0"/>
        <w:autoSpaceDN w:val="0"/>
        <w:spacing w:after="0" w:line="240" w:lineRule="auto"/>
        <w:ind w:firstLine="709"/>
        <w:jc w:val="center"/>
        <w:rPr>
          <w:rFonts w:ascii="Times New Roman" w:eastAsia="Calibri" w:hAnsi="Times New Roman" w:cs="Times New Roman"/>
          <w:b/>
          <w:sz w:val="28"/>
          <w:szCs w:val="28"/>
          <w:lang w:val="ru-RU" w:eastAsia="ru-RU"/>
        </w:rPr>
      </w:pPr>
      <w:r w:rsidRPr="00871EA2">
        <w:rPr>
          <w:rFonts w:ascii="Times New Roman" w:eastAsia="Calibri" w:hAnsi="Times New Roman" w:cs="Times New Roman"/>
          <w:b/>
          <w:sz w:val="28"/>
          <w:szCs w:val="28"/>
          <w:lang w:eastAsia="ru-RU"/>
        </w:rPr>
        <w:t>по загальному та спеціальному фонду станом на 01.</w:t>
      </w:r>
      <w:r w:rsidRPr="00871EA2">
        <w:rPr>
          <w:rFonts w:ascii="Times New Roman" w:eastAsia="Calibri" w:hAnsi="Times New Roman" w:cs="Times New Roman"/>
          <w:b/>
          <w:sz w:val="28"/>
          <w:szCs w:val="28"/>
          <w:lang w:val="ru-RU" w:eastAsia="ru-RU"/>
        </w:rPr>
        <w:t>01</w:t>
      </w:r>
      <w:r w:rsidRPr="00871EA2">
        <w:rPr>
          <w:rFonts w:ascii="Times New Roman" w:eastAsia="Calibri" w:hAnsi="Times New Roman" w:cs="Times New Roman"/>
          <w:b/>
          <w:sz w:val="28"/>
          <w:szCs w:val="28"/>
          <w:lang w:eastAsia="ru-RU"/>
        </w:rPr>
        <w:t>.2021</w:t>
      </w:r>
      <w:r w:rsidRPr="00871EA2">
        <w:rPr>
          <w:rFonts w:ascii="Times New Roman" w:eastAsia="Calibri" w:hAnsi="Times New Roman" w:cs="Times New Roman"/>
          <w:b/>
          <w:sz w:val="28"/>
          <w:szCs w:val="28"/>
          <w:lang w:val="ru-RU" w:eastAsia="ru-RU"/>
        </w:rPr>
        <w:t>року</w:t>
      </w:r>
    </w:p>
    <w:p w:rsidR="00871EA2" w:rsidRPr="00871EA2" w:rsidRDefault="00871EA2" w:rsidP="00C36E83">
      <w:pPr>
        <w:autoSpaceDE w:val="0"/>
        <w:autoSpaceDN w:val="0"/>
        <w:spacing w:after="0" w:line="240" w:lineRule="auto"/>
        <w:ind w:firstLine="709"/>
        <w:jc w:val="both"/>
        <w:rPr>
          <w:rFonts w:ascii="Times New Roman" w:eastAsia="Calibri" w:hAnsi="Times New Roman" w:cs="Times New Roman"/>
          <w:sz w:val="28"/>
          <w:szCs w:val="28"/>
          <w:lang w:val="ru-RU" w:eastAsia="ru-RU"/>
        </w:rPr>
      </w:pPr>
    </w:p>
    <w:p w:rsidR="00871EA2" w:rsidRPr="00871EA2" w:rsidRDefault="00871EA2" w:rsidP="00C36E83">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Дебіторська заборгованість загального фонду  міського бюджету  станом на 01.</w:t>
      </w:r>
      <w:r w:rsidRPr="00871EA2">
        <w:rPr>
          <w:rFonts w:ascii="Times New Roman" w:eastAsia="Calibri" w:hAnsi="Times New Roman" w:cs="Times New Roman"/>
          <w:sz w:val="28"/>
          <w:szCs w:val="28"/>
          <w:lang w:val="ru-RU" w:eastAsia="ru-RU"/>
        </w:rPr>
        <w:t>01</w:t>
      </w:r>
      <w:r w:rsidRPr="00871EA2">
        <w:rPr>
          <w:rFonts w:ascii="Times New Roman" w:eastAsia="Calibri" w:hAnsi="Times New Roman" w:cs="Times New Roman"/>
          <w:sz w:val="28"/>
          <w:szCs w:val="28"/>
          <w:lang w:eastAsia="ru-RU"/>
        </w:rPr>
        <w:t>.2021</w:t>
      </w:r>
      <w:r w:rsidRPr="00871EA2">
        <w:rPr>
          <w:rFonts w:ascii="Times New Roman" w:eastAsia="Calibri" w:hAnsi="Times New Roman" w:cs="Times New Roman"/>
          <w:sz w:val="28"/>
          <w:szCs w:val="28"/>
          <w:lang w:val="ru-RU" w:eastAsia="ru-RU"/>
        </w:rPr>
        <w:t xml:space="preserve">р. </w:t>
      </w:r>
      <w:r w:rsidRPr="00871EA2">
        <w:rPr>
          <w:rFonts w:ascii="Times New Roman" w:eastAsia="Calibri" w:hAnsi="Times New Roman" w:cs="Times New Roman"/>
          <w:sz w:val="28"/>
          <w:szCs w:val="28"/>
          <w:lang w:eastAsia="ru-RU"/>
        </w:rPr>
        <w:t xml:space="preserve">становить  </w:t>
      </w:r>
      <w:r w:rsidRPr="00871EA2">
        <w:rPr>
          <w:rFonts w:ascii="Times New Roman" w:eastAsia="Calibri" w:hAnsi="Times New Roman" w:cs="Times New Roman"/>
          <w:sz w:val="28"/>
          <w:szCs w:val="28"/>
          <w:lang w:val="ru-RU" w:eastAsia="ru-RU"/>
        </w:rPr>
        <w:t>27,4 тис. грн. -</w:t>
      </w:r>
      <w:r w:rsidRPr="00871EA2">
        <w:rPr>
          <w:rFonts w:ascii="Times New Roman" w:eastAsia="Calibri" w:hAnsi="Times New Roman" w:cs="Times New Roman"/>
          <w:sz w:val="28"/>
          <w:szCs w:val="28"/>
          <w:lang w:eastAsia="ru-RU"/>
        </w:rPr>
        <w:t xml:space="preserve">  це   заборгованість віднесена на витрати майбутніх періодів (передплата періодичних видань на 2021 рік).</w:t>
      </w:r>
      <w:r w:rsidR="00F567A4">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eastAsia="ru-RU"/>
        </w:rPr>
        <w:t>Кредиторська заборгованість  по загальному фонду міського бюджету станом на 01.01.2021 р. відсутня.</w:t>
      </w:r>
    </w:p>
    <w:p w:rsidR="00871EA2" w:rsidRDefault="00871EA2" w:rsidP="00C36E83">
      <w:pPr>
        <w:spacing w:after="0" w:line="240" w:lineRule="auto"/>
        <w:ind w:firstLine="709"/>
        <w:jc w:val="both"/>
        <w:rPr>
          <w:rFonts w:ascii="Times New Roman" w:eastAsia="Calibri" w:hAnsi="Times New Roman" w:cs="Times New Roman"/>
          <w:sz w:val="28"/>
          <w:szCs w:val="28"/>
          <w:lang w:val="ru-RU" w:eastAsia="ru-RU"/>
        </w:rPr>
      </w:pPr>
      <w:r w:rsidRPr="00871EA2">
        <w:rPr>
          <w:rFonts w:ascii="Times New Roman" w:eastAsia="Calibri" w:hAnsi="Times New Roman" w:cs="Times New Roman"/>
          <w:sz w:val="28"/>
          <w:szCs w:val="28"/>
          <w:lang w:eastAsia="ru-RU"/>
        </w:rPr>
        <w:t xml:space="preserve">Дебіторська заборгованість спеціального фонду міського бюджету станом на 01.01.2021р. становить 1,9 тис.грн. </w:t>
      </w:r>
      <w:r w:rsidRPr="00871EA2">
        <w:rPr>
          <w:rFonts w:ascii="Times New Roman" w:eastAsia="Calibri" w:hAnsi="Times New Roman" w:cs="Times New Roman"/>
          <w:sz w:val="28"/>
          <w:szCs w:val="28"/>
          <w:lang w:val="ru-RU" w:eastAsia="ru-RU"/>
        </w:rPr>
        <w:t>-</w:t>
      </w:r>
      <w:r w:rsidRPr="00871EA2">
        <w:rPr>
          <w:rFonts w:ascii="Times New Roman" w:eastAsia="Calibri" w:hAnsi="Times New Roman" w:cs="Times New Roman"/>
          <w:sz w:val="28"/>
          <w:szCs w:val="28"/>
          <w:lang w:eastAsia="ru-RU"/>
        </w:rPr>
        <w:t xml:space="preserve">  це   заборгованість  по поточних видатках віднесена на витрати майбутніх періодів (передплата).</w:t>
      </w:r>
      <w:r w:rsidR="00F567A4">
        <w:rPr>
          <w:rFonts w:ascii="Times New Roman" w:eastAsia="Calibri" w:hAnsi="Times New Roman" w:cs="Times New Roman"/>
          <w:sz w:val="28"/>
          <w:szCs w:val="28"/>
          <w:lang w:eastAsia="ru-RU"/>
        </w:rPr>
        <w:t xml:space="preserve"> </w:t>
      </w:r>
      <w:r w:rsidRPr="00871EA2">
        <w:rPr>
          <w:rFonts w:ascii="Times New Roman" w:eastAsia="Calibri" w:hAnsi="Times New Roman" w:cs="Times New Roman"/>
          <w:sz w:val="28"/>
          <w:szCs w:val="28"/>
          <w:lang w:val="ru-RU" w:eastAsia="ru-RU"/>
        </w:rPr>
        <w:t>Станом на 01.01.20</w:t>
      </w:r>
      <w:r w:rsidRPr="00871EA2">
        <w:rPr>
          <w:rFonts w:ascii="Times New Roman" w:eastAsia="Calibri" w:hAnsi="Times New Roman" w:cs="Times New Roman"/>
          <w:sz w:val="28"/>
          <w:szCs w:val="28"/>
          <w:lang w:eastAsia="ru-RU"/>
        </w:rPr>
        <w:t>21</w:t>
      </w:r>
      <w:r w:rsidRPr="00871EA2">
        <w:rPr>
          <w:rFonts w:ascii="Times New Roman" w:eastAsia="Calibri" w:hAnsi="Times New Roman" w:cs="Times New Roman"/>
          <w:sz w:val="28"/>
          <w:szCs w:val="28"/>
          <w:lang w:val="ru-RU" w:eastAsia="ru-RU"/>
        </w:rPr>
        <w:t xml:space="preserve">р. по спеціальному фонду міського бюджету кредиторська заборгованість відсутня. </w:t>
      </w:r>
    </w:p>
    <w:p w:rsidR="00F567A4" w:rsidRPr="00F567A4" w:rsidRDefault="00F567A4" w:rsidP="00C36E83">
      <w:pPr>
        <w:spacing w:after="0" w:line="240" w:lineRule="auto"/>
        <w:ind w:firstLine="709"/>
        <w:jc w:val="both"/>
        <w:rPr>
          <w:rFonts w:ascii="Times New Roman" w:eastAsia="Calibri" w:hAnsi="Times New Roman" w:cs="Times New Roman"/>
          <w:sz w:val="28"/>
          <w:szCs w:val="28"/>
          <w:lang w:eastAsia="ru-RU"/>
        </w:rPr>
      </w:pPr>
    </w:p>
    <w:p w:rsidR="00F567A4" w:rsidRPr="00871EA2" w:rsidRDefault="00871EA2" w:rsidP="00C36E83">
      <w:pPr>
        <w:spacing w:after="0" w:line="240" w:lineRule="auto"/>
        <w:jc w:val="center"/>
        <w:rPr>
          <w:rFonts w:ascii="Times New Roman" w:eastAsia="Calibri" w:hAnsi="Times New Roman" w:cs="Times New Roman"/>
          <w:b/>
          <w:sz w:val="28"/>
          <w:szCs w:val="28"/>
          <w:lang w:eastAsia="ja-JP"/>
        </w:rPr>
      </w:pPr>
      <w:r w:rsidRPr="00871EA2">
        <w:rPr>
          <w:rFonts w:ascii="Times New Roman" w:eastAsia="Calibri" w:hAnsi="Times New Roman" w:cs="Times New Roman"/>
          <w:b/>
          <w:sz w:val="28"/>
          <w:szCs w:val="28"/>
          <w:lang w:eastAsia="ja-JP"/>
        </w:rPr>
        <w:t>Фінансування</w:t>
      </w:r>
    </w:p>
    <w:p w:rsidR="00871EA2" w:rsidRPr="00F567A4" w:rsidRDefault="00871EA2" w:rsidP="00C36E83">
      <w:pPr>
        <w:spacing w:after="0" w:line="240" w:lineRule="auto"/>
        <w:ind w:firstLine="709"/>
        <w:jc w:val="both"/>
        <w:rPr>
          <w:rFonts w:ascii="Times New Roman" w:eastAsia="Calibri" w:hAnsi="Times New Roman" w:cs="Times New Roman"/>
          <w:sz w:val="28"/>
          <w:szCs w:val="28"/>
          <w:lang w:eastAsia="ja-JP"/>
        </w:rPr>
      </w:pPr>
      <w:r w:rsidRPr="00871EA2">
        <w:rPr>
          <w:rFonts w:ascii="Times New Roman" w:eastAsia="Calibri" w:hAnsi="Times New Roman" w:cs="Times New Roman"/>
          <w:sz w:val="28"/>
          <w:szCs w:val="28"/>
          <w:lang w:eastAsia="ja-JP"/>
        </w:rPr>
        <w:t xml:space="preserve">Станом на 01.01.2020 р. залишок готівкових коштів загального фонду міського бюджету становив 16249,3 тис.грн., спеціального – 3581,0 тис.грн.  Ці кошти використовувались для покриття різниці між доходами і видатками міського бюджету. Станом на 01.01.2021 р. залишок готівкових коштів загального фонду міського бюджету становить 42661,3 тис.грн., спеціального –184,2 тис.грн. </w:t>
      </w:r>
    </w:p>
    <w:p w:rsidR="00871EA2" w:rsidRPr="00462869" w:rsidRDefault="00871EA2" w:rsidP="00462869">
      <w:pPr>
        <w:spacing w:after="0" w:line="240" w:lineRule="auto"/>
        <w:ind w:firstLine="709"/>
        <w:jc w:val="both"/>
        <w:rPr>
          <w:rFonts w:ascii="Times New Roman" w:eastAsia="Calibri" w:hAnsi="Times New Roman" w:cs="Times New Roman"/>
          <w:sz w:val="28"/>
          <w:szCs w:val="28"/>
          <w:lang w:eastAsia="ja-JP"/>
        </w:rPr>
      </w:pPr>
      <w:r w:rsidRPr="00871EA2">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rsidR="00871EA2" w:rsidRPr="00871EA2" w:rsidRDefault="00871EA2" w:rsidP="00C36E83">
      <w:pPr>
        <w:spacing w:after="0" w:line="240" w:lineRule="auto"/>
        <w:jc w:val="center"/>
        <w:rPr>
          <w:rFonts w:ascii="Times New Roman" w:eastAsia="Calibri" w:hAnsi="Times New Roman" w:cs="Times New Roman"/>
          <w:b/>
          <w:sz w:val="28"/>
          <w:szCs w:val="28"/>
          <w:lang w:eastAsia="ja-JP"/>
        </w:rPr>
      </w:pPr>
      <w:r w:rsidRPr="00871EA2">
        <w:rPr>
          <w:rFonts w:ascii="Times New Roman" w:eastAsia="Calibri" w:hAnsi="Times New Roman" w:cs="Times New Roman"/>
          <w:b/>
          <w:sz w:val="28"/>
          <w:szCs w:val="28"/>
          <w:lang w:eastAsia="ja-JP"/>
        </w:rPr>
        <w:t>Кредитування</w:t>
      </w:r>
    </w:p>
    <w:p w:rsidR="00871EA2" w:rsidRPr="00871EA2" w:rsidRDefault="00871EA2" w:rsidP="00C36E83">
      <w:pPr>
        <w:spacing w:after="0" w:line="240" w:lineRule="auto"/>
        <w:ind w:firstLine="709"/>
        <w:jc w:val="both"/>
        <w:rPr>
          <w:rFonts w:ascii="Times New Roman" w:eastAsia="Calibri" w:hAnsi="Times New Roman" w:cs="Times New Roman"/>
          <w:sz w:val="28"/>
          <w:szCs w:val="28"/>
          <w:lang w:val="ru-RU" w:eastAsia="ru-RU"/>
        </w:rPr>
      </w:pPr>
      <w:r w:rsidRPr="00871EA2">
        <w:rPr>
          <w:rFonts w:ascii="Times New Roman" w:eastAsia="Calibri" w:hAnsi="Times New Roman" w:cs="Times New Roman"/>
          <w:sz w:val="28"/>
          <w:szCs w:val="28"/>
          <w:lang w:val="ru-RU" w:eastAsia="ru-RU"/>
        </w:rPr>
        <w:t>Відповідно до міської цільової Програми  Житло для молоді на період 201</w:t>
      </w:r>
      <w:r w:rsidRPr="00871EA2">
        <w:rPr>
          <w:rFonts w:ascii="Times New Roman" w:eastAsia="Calibri" w:hAnsi="Times New Roman" w:cs="Times New Roman"/>
          <w:sz w:val="28"/>
          <w:szCs w:val="28"/>
          <w:lang w:eastAsia="ru-RU"/>
        </w:rPr>
        <w:t>7</w:t>
      </w:r>
      <w:r w:rsidRPr="00871EA2">
        <w:rPr>
          <w:rFonts w:ascii="Times New Roman" w:eastAsia="Calibri" w:hAnsi="Times New Roman" w:cs="Times New Roman"/>
          <w:sz w:val="28"/>
          <w:szCs w:val="28"/>
          <w:lang w:val="ru-RU" w:eastAsia="ru-RU"/>
        </w:rPr>
        <w:t>-20</w:t>
      </w:r>
      <w:r w:rsidRPr="00871EA2">
        <w:rPr>
          <w:rFonts w:ascii="Times New Roman" w:eastAsia="Calibri" w:hAnsi="Times New Roman" w:cs="Times New Roman"/>
          <w:sz w:val="28"/>
          <w:szCs w:val="28"/>
          <w:lang w:eastAsia="ru-RU"/>
        </w:rPr>
        <w:t>20</w:t>
      </w:r>
      <w:r w:rsidR="00F567A4">
        <w:rPr>
          <w:rFonts w:ascii="Times New Roman" w:eastAsia="Calibri" w:hAnsi="Times New Roman" w:cs="Times New Roman"/>
          <w:sz w:val="28"/>
          <w:szCs w:val="28"/>
          <w:lang w:val="ru-RU" w:eastAsia="ru-RU"/>
        </w:rPr>
        <w:t xml:space="preserve"> роки   по функції «</w:t>
      </w:r>
      <w:r w:rsidRPr="00871EA2">
        <w:rPr>
          <w:rFonts w:ascii="Times New Roman" w:eastAsia="Calibri" w:hAnsi="Times New Roman" w:cs="Times New Roman"/>
          <w:sz w:val="28"/>
          <w:szCs w:val="28"/>
          <w:lang w:eastAsia="uk-UA"/>
        </w:rPr>
        <w:t>Повернення  пільгових довгострокових кредитів, наданих молодим сім’ям та одиноким молодим громадянам на будівництво/ придбання житла</w:t>
      </w:r>
      <w:r w:rsidR="00F567A4">
        <w:rPr>
          <w:rFonts w:ascii="Times New Roman" w:eastAsia="Calibri" w:hAnsi="Times New Roman" w:cs="Times New Roman"/>
          <w:sz w:val="28"/>
          <w:szCs w:val="28"/>
          <w:lang w:eastAsia="uk-UA"/>
        </w:rPr>
        <w:t>»</w:t>
      </w:r>
      <w:r w:rsidRPr="00871EA2">
        <w:rPr>
          <w:rFonts w:ascii="Times New Roman" w:eastAsia="Calibri" w:hAnsi="Times New Roman" w:cs="Times New Roman"/>
          <w:sz w:val="28"/>
          <w:szCs w:val="28"/>
          <w:lang w:eastAsia="uk-UA"/>
        </w:rPr>
        <w:t xml:space="preserve"> </w:t>
      </w:r>
      <w:r w:rsidRPr="00871EA2">
        <w:rPr>
          <w:rFonts w:ascii="Times New Roman" w:eastAsia="Calibri" w:hAnsi="Times New Roman" w:cs="Times New Roman"/>
          <w:sz w:val="28"/>
          <w:szCs w:val="28"/>
          <w:lang w:eastAsia="ru-RU"/>
        </w:rPr>
        <w:t>повернення</w:t>
      </w:r>
      <w:r w:rsidRPr="00871EA2">
        <w:rPr>
          <w:rFonts w:ascii="Times New Roman" w:eastAsia="Calibri" w:hAnsi="Times New Roman" w:cs="Times New Roman"/>
          <w:sz w:val="28"/>
          <w:szCs w:val="28"/>
          <w:lang w:val="ru-RU" w:eastAsia="ru-RU"/>
        </w:rPr>
        <w:t xml:space="preserve"> становить – </w:t>
      </w:r>
      <w:r w:rsidRPr="00871EA2">
        <w:rPr>
          <w:rFonts w:ascii="Times New Roman" w:eastAsia="Calibri" w:hAnsi="Times New Roman" w:cs="Times New Roman"/>
          <w:sz w:val="28"/>
          <w:szCs w:val="28"/>
          <w:lang w:eastAsia="ru-RU"/>
        </w:rPr>
        <w:t>141,4</w:t>
      </w:r>
      <w:r w:rsidRPr="00871EA2">
        <w:rPr>
          <w:rFonts w:ascii="Times New Roman" w:eastAsia="Calibri" w:hAnsi="Times New Roman" w:cs="Times New Roman"/>
          <w:sz w:val="28"/>
          <w:szCs w:val="28"/>
          <w:lang w:val="ru-RU" w:eastAsia="ru-RU"/>
        </w:rPr>
        <w:t xml:space="preserve"> тис. грн.</w:t>
      </w:r>
    </w:p>
    <w:p w:rsidR="00871EA2" w:rsidRPr="00871EA2" w:rsidRDefault="00871EA2" w:rsidP="00C36E83">
      <w:pPr>
        <w:spacing w:after="0" w:line="240" w:lineRule="auto"/>
        <w:ind w:firstLine="709"/>
        <w:jc w:val="both"/>
        <w:rPr>
          <w:rFonts w:ascii="Times New Roman" w:eastAsia="Calibri" w:hAnsi="Times New Roman" w:cs="Times New Roman"/>
          <w:b/>
          <w:sz w:val="28"/>
          <w:szCs w:val="28"/>
          <w:highlight w:val="yellow"/>
          <w:lang w:val="ru-RU" w:eastAsia="ja-JP"/>
        </w:rPr>
      </w:pPr>
    </w:p>
    <w:p w:rsidR="00871EA2" w:rsidRPr="00871EA2" w:rsidRDefault="00871EA2" w:rsidP="00C36E83">
      <w:pPr>
        <w:spacing w:after="0" w:line="240" w:lineRule="auto"/>
        <w:jc w:val="center"/>
        <w:rPr>
          <w:rFonts w:ascii="Times New Roman" w:eastAsia="Calibri" w:hAnsi="Times New Roman" w:cs="Times New Roman"/>
          <w:b/>
          <w:sz w:val="28"/>
          <w:szCs w:val="28"/>
          <w:lang w:eastAsia="ja-JP"/>
        </w:rPr>
      </w:pPr>
      <w:r w:rsidRPr="00871EA2">
        <w:rPr>
          <w:rFonts w:ascii="Times New Roman" w:eastAsia="Calibri" w:hAnsi="Times New Roman" w:cs="Times New Roman"/>
          <w:b/>
          <w:sz w:val="28"/>
          <w:szCs w:val="28"/>
          <w:lang w:eastAsia="ja-JP"/>
        </w:rPr>
        <w:t>Міжбюджетні трансферти</w:t>
      </w:r>
    </w:p>
    <w:p w:rsidR="00871EA2" w:rsidRPr="00871EA2" w:rsidRDefault="00871EA2" w:rsidP="00C36E83">
      <w:pPr>
        <w:spacing w:after="0" w:line="240" w:lineRule="auto"/>
        <w:ind w:firstLine="709"/>
        <w:jc w:val="both"/>
        <w:rPr>
          <w:rFonts w:ascii="Times New Roman" w:eastAsia="Calibri" w:hAnsi="Times New Roman" w:cs="Times New Roman"/>
          <w:sz w:val="28"/>
          <w:szCs w:val="28"/>
          <w:lang w:eastAsia="ja-JP"/>
        </w:rPr>
      </w:pPr>
      <w:r w:rsidRPr="00871EA2">
        <w:rPr>
          <w:rFonts w:ascii="Times New Roman" w:eastAsia="Calibri" w:hAnsi="Times New Roman" w:cs="Times New Roman"/>
          <w:sz w:val="28"/>
          <w:szCs w:val="28"/>
          <w:lang w:eastAsia="ja-JP"/>
        </w:rPr>
        <w:t>Загальний обсяг отриманих з державного бюджету міжбюджетних трансфертів  у 2020 році становить 150045,1 тис.грн.</w:t>
      </w:r>
    </w:p>
    <w:p w:rsidR="00871EA2" w:rsidRDefault="00871EA2" w:rsidP="00C36E83">
      <w:pPr>
        <w:spacing w:after="0" w:line="240" w:lineRule="auto"/>
        <w:ind w:firstLine="709"/>
        <w:jc w:val="both"/>
        <w:rPr>
          <w:rFonts w:ascii="Times New Roman" w:eastAsia="Calibri" w:hAnsi="Times New Roman" w:cs="Times New Roman"/>
          <w:sz w:val="28"/>
          <w:szCs w:val="28"/>
          <w:lang w:eastAsia="ja-JP"/>
        </w:rPr>
      </w:pPr>
      <w:r w:rsidRPr="00871EA2">
        <w:rPr>
          <w:rFonts w:ascii="Times New Roman" w:eastAsia="Calibri" w:hAnsi="Times New Roman" w:cs="Times New Roman"/>
          <w:sz w:val="28"/>
          <w:szCs w:val="28"/>
          <w:lang w:eastAsia="ja-JP"/>
        </w:rPr>
        <w:t xml:space="preserve">Перехідний залишок субвенції з державного бюджету місцевим бюджетам на здійснення заходів щодо соціально-економічного розвитку </w:t>
      </w:r>
      <w:r w:rsidRPr="00871EA2">
        <w:rPr>
          <w:rFonts w:ascii="Times New Roman" w:eastAsia="Calibri" w:hAnsi="Times New Roman" w:cs="Times New Roman"/>
          <w:sz w:val="28"/>
          <w:szCs w:val="28"/>
          <w:lang w:eastAsia="ja-JP"/>
        </w:rPr>
        <w:lastRenderedPageBreak/>
        <w:t xml:space="preserve">окремих територій за 2019 рік в сумі 26611,81 грн. </w:t>
      </w:r>
      <w:r w:rsidR="00F567A4">
        <w:rPr>
          <w:rFonts w:ascii="Times New Roman" w:eastAsia="Calibri" w:hAnsi="Times New Roman" w:cs="Times New Roman"/>
          <w:sz w:val="28"/>
          <w:szCs w:val="28"/>
          <w:lang w:eastAsia="ja-JP"/>
        </w:rPr>
        <w:t xml:space="preserve">було </w:t>
      </w:r>
      <w:r w:rsidRPr="00871EA2">
        <w:rPr>
          <w:rFonts w:ascii="Times New Roman" w:eastAsia="Calibri" w:hAnsi="Times New Roman" w:cs="Times New Roman"/>
          <w:sz w:val="28"/>
          <w:szCs w:val="28"/>
          <w:lang w:eastAsia="ja-JP"/>
        </w:rPr>
        <w:t>перераховано у 2020 році до державного бюджету. Залишок утворився за рахунок економії коштів при забезпеченні виконання робіт в повному обсязі.</w:t>
      </w:r>
    </w:p>
    <w:p w:rsidR="00F567A4" w:rsidRDefault="00871EA2" w:rsidP="00C36E83">
      <w:pPr>
        <w:spacing w:after="0" w:line="240" w:lineRule="auto"/>
        <w:ind w:firstLine="709"/>
        <w:jc w:val="both"/>
        <w:rPr>
          <w:rFonts w:ascii="Times New Roman" w:eastAsia="Calibri" w:hAnsi="Times New Roman" w:cs="Times New Roman"/>
          <w:b/>
          <w:sz w:val="28"/>
          <w:szCs w:val="28"/>
          <w:lang w:eastAsia="ru-RU"/>
        </w:rPr>
      </w:pPr>
      <w:r w:rsidRPr="00871EA2">
        <w:rPr>
          <w:rFonts w:ascii="Times New Roman" w:eastAsia="Calibri" w:hAnsi="Times New Roman" w:cs="Times New Roman"/>
          <w:b/>
          <w:sz w:val="28"/>
          <w:szCs w:val="28"/>
          <w:lang w:eastAsia="ru-RU"/>
        </w:rPr>
        <w:t xml:space="preserve">                                     </w:t>
      </w:r>
    </w:p>
    <w:p w:rsidR="00871EA2" w:rsidRPr="00871EA2" w:rsidRDefault="00871EA2" w:rsidP="00C36E83">
      <w:pPr>
        <w:spacing w:after="0" w:line="240" w:lineRule="auto"/>
        <w:jc w:val="center"/>
        <w:rPr>
          <w:rFonts w:ascii="Times New Roman" w:eastAsia="Calibri" w:hAnsi="Times New Roman" w:cs="Times New Roman"/>
          <w:b/>
          <w:sz w:val="28"/>
          <w:szCs w:val="28"/>
          <w:lang w:eastAsia="ru-RU"/>
        </w:rPr>
      </w:pPr>
      <w:r w:rsidRPr="00871EA2">
        <w:rPr>
          <w:rFonts w:ascii="Times New Roman" w:eastAsia="Calibri" w:hAnsi="Times New Roman" w:cs="Times New Roman"/>
          <w:b/>
          <w:sz w:val="28"/>
          <w:szCs w:val="28"/>
          <w:lang w:eastAsia="ru-RU"/>
        </w:rPr>
        <w:t>Інша інформація</w:t>
      </w:r>
    </w:p>
    <w:p w:rsidR="00871EA2" w:rsidRPr="00F567A4" w:rsidRDefault="00871EA2" w:rsidP="00C36E83">
      <w:pPr>
        <w:tabs>
          <w:tab w:val="left" w:pos="1080"/>
        </w:tabs>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З метою інформування населення про діяльність міської ради, її виконкому, управлінь, відділів рішенням міської ради від 13.12.2018 року  № 45/13 затверджено Програму висвітлення діяльності органів місцевого самоврядування на 2019-2021 роки. Вона спрямована на забезпечення відкритості та прозорості роботи органів місцевого самоврядування, надання оперативної та об’єктивної інформації.</w:t>
      </w:r>
      <w:r w:rsidR="00F567A4">
        <w:rPr>
          <w:rFonts w:ascii="Times New Roman" w:eastAsia="Calibri" w:hAnsi="Times New Roman" w:cs="Times New Roman"/>
          <w:sz w:val="28"/>
          <w:szCs w:val="28"/>
          <w:lang w:eastAsia="ru-RU"/>
        </w:rPr>
        <w:t xml:space="preserve"> </w:t>
      </w:r>
      <w:r w:rsidRPr="00D2790C">
        <w:rPr>
          <w:rFonts w:ascii="Times New Roman" w:eastAsia="Calibri" w:hAnsi="Times New Roman" w:cs="Times New Roman"/>
          <w:sz w:val="28"/>
          <w:szCs w:val="28"/>
          <w:lang w:val="ru-RU" w:eastAsia="ar-SA"/>
        </w:rPr>
        <w:t xml:space="preserve">Передбачені в міському бюджеті кошти на </w:t>
      </w:r>
      <w:r w:rsidRPr="00871EA2">
        <w:rPr>
          <w:rFonts w:ascii="Times New Roman" w:eastAsia="Calibri" w:hAnsi="Times New Roman" w:cs="Times New Roman"/>
          <w:sz w:val="28"/>
          <w:szCs w:val="28"/>
          <w:lang w:eastAsia="ar-SA"/>
        </w:rPr>
        <w:t>реалізацію</w:t>
      </w:r>
      <w:r w:rsidRPr="00D2790C">
        <w:rPr>
          <w:rFonts w:ascii="Times New Roman" w:eastAsia="Calibri" w:hAnsi="Times New Roman" w:cs="Times New Roman"/>
          <w:sz w:val="28"/>
          <w:szCs w:val="28"/>
          <w:lang w:val="ru-RU" w:eastAsia="ar-SA"/>
        </w:rPr>
        <w:t xml:space="preserve"> </w:t>
      </w:r>
      <w:r w:rsidR="00F567A4">
        <w:rPr>
          <w:rFonts w:ascii="Times New Roman" w:eastAsia="Calibri" w:hAnsi="Times New Roman" w:cs="Times New Roman"/>
          <w:sz w:val="28"/>
          <w:szCs w:val="28"/>
          <w:lang w:val="ru-RU" w:eastAsia="ar-SA"/>
        </w:rPr>
        <w:t xml:space="preserve">цієї </w:t>
      </w:r>
      <w:r w:rsidRPr="00D2790C">
        <w:rPr>
          <w:rFonts w:ascii="Times New Roman" w:eastAsia="Calibri" w:hAnsi="Times New Roman" w:cs="Times New Roman"/>
          <w:sz w:val="28"/>
          <w:szCs w:val="28"/>
          <w:lang w:val="ru-RU" w:eastAsia="ar-SA"/>
        </w:rPr>
        <w:t>Програми виділя</w:t>
      </w:r>
      <w:r w:rsidRPr="00871EA2">
        <w:rPr>
          <w:rFonts w:ascii="Times New Roman" w:eastAsia="Calibri" w:hAnsi="Times New Roman" w:cs="Times New Roman"/>
          <w:sz w:val="28"/>
          <w:szCs w:val="28"/>
          <w:lang w:eastAsia="ar-SA"/>
        </w:rPr>
        <w:t>лися</w:t>
      </w:r>
      <w:r w:rsidRPr="00D2790C">
        <w:rPr>
          <w:rFonts w:ascii="Times New Roman" w:eastAsia="Calibri" w:hAnsi="Times New Roman" w:cs="Times New Roman"/>
          <w:sz w:val="28"/>
          <w:szCs w:val="28"/>
          <w:lang w:val="ru-RU" w:eastAsia="ar-SA"/>
        </w:rPr>
        <w:t xml:space="preserve"> відповідно до укладених угод та </w:t>
      </w:r>
      <w:r w:rsidRPr="00871EA2">
        <w:rPr>
          <w:rFonts w:ascii="Times New Roman" w:eastAsia="Calibri" w:hAnsi="Times New Roman" w:cs="Times New Roman"/>
          <w:sz w:val="28"/>
          <w:szCs w:val="28"/>
          <w:lang w:eastAsia="ar-SA"/>
        </w:rPr>
        <w:t>наданих</w:t>
      </w:r>
      <w:r w:rsidRPr="00D2790C">
        <w:rPr>
          <w:rFonts w:ascii="Times New Roman" w:eastAsia="Calibri" w:hAnsi="Times New Roman" w:cs="Times New Roman"/>
          <w:sz w:val="28"/>
          <w:szCs w:val="28"/>
          <w:lang w:val="ru-RU" w:eastAsia="ar-SA"/>
        </w:rPr>
        <w:t xml:space="preserve"> документів про виконану роботу. </w:t>
      </w:r>
      <w:r w:rsidRPr="00871EA2">
        <w:rPr>
          <w:rFonts w:ascii="Times New Roman" w:eastAsia="Calibri" w:hAnsi="Times New Roman" w:cs="Times New Roman"/>
          <w:sz w:val="28"/>
          <w:szCs w:val="28"/>
          <w:lang w:eastAsia="ar-SA"/>
        </w:rPr>
        <w:t xml:space="preserve">Обсяг фінансування на 2020 рік становив 332,0 тис. грн. (200,0 тис. грн. – друковані видання,  125,4 тис. грн. – телебачення,  6,6 тис. грн. – розміщення соціальної реклами). У звітному періоді використано 270,0 тис. грн.           </w:t>
      </w:r>
    </w:p>
    <w:p w:rsidR="00871EA2" w:rsidRPr="00871EA2" w:rsidRDefault="00871EA2" w:rsidP="003A5EB4">
      <w:pPr>
        <w:suppressAutoHyphens/>
        <w:spacing w:after="0" w:line="240" w:lineRule="auto"/>
        <w:ind w:firstLine="709"/>
        <w:jc w:val="both"/>
        <w:rPr>
          <w:rFonts w:ascii="Times New Roman" w:eastAsia="Calibri" w:hAnsi="Times New Roman" w:cs="Times New Roman"/>
          <w:sz w:val="28"/>
          <w:szCs w:val="28"/>
          <w:lang w:eastAsia="ar-SA"/>
        </w:rPr>
      </w:pPr>
      <w:r w:rsidRPr="00871EA2">
        <w:rPr>
          <w:rFonts w:ascii="Times New Roman" w:eastAsia="Calibri" w:hAnsi="Times New Roman" w:cs="Times New Roman"/>
          <w:sz w:val="28"/>
          <w:szCs w:val="28"/>
          <w:lang w:eastAsia="ar-SA"/>
        </w:rPr>
        <w:t xml:space="preserve">Відділом внутрішньої політики, організаційної роботи та зв’язків з громадськістю постійно готуються матеріали для газети «Вісті Ковельщини». Журналісти видання також беруть участь у заходах, організованих структурними підрозділами міської ради, у сесіях та засіданнях виконкому. </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У першому півріччі на 12 телеканалі раз на два тижні виходила програма «Дайджест. Ковель».</w:t>
      </w:r>
    </w:p>
    <w:p w:rsidR="00871EA2" w:rsidRPr="00871EA2" w:rsidRDefault="00871EA2" w:rsidP="003A5EB4">
      <w:pPr>
        <w:tabs>
          <w:tab w:val="left" w:pos="709"/>
          <w:tab w:val="left" w:pos="1080"/>
        </w:tabs>
        <w:spacing w:after="0" w:line="240" w:lineRule="auto"/>
        <w:ind w:firstLine="709"/>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eastAsia="ru-RU"/>
        </w:rPr>
        <w:t xml:space="preserve"> 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відбуваються в Ковелі. Впродовж звітного періоду пі</w:t>
      </w:r>
      <w:r w:rsidR="00F567A4">
        <w:rPr>
          <w:rFonts w:ascii="Times New Roman" w:eastAsia="Calibri" w:hAnsi="Times New Roman" w:cs="Times New Roman"/>
          <w:sz w:val="28"/>
          <w:szCs w:val="28"/>
          <w:lang w:eastAsia="ru-RU"/>
        </w:rPr>
        <w:t xml:space="preserve">дготовлено та розміщено близько </w:t>
      </w:r>
      <w:r w:rsidRPr="00871EA2">
        <w:rPr>
          <w:rFonts w:ascii="Times New Roman" w:eastAsia="Calibri" w:hAnsi="Times New Roman" w:cs="Times New Roman"/>
          <w:sz w:val="28"/>
          <w:szCs w:val="28"/>
          <w:lang w:eastAsia="ru-RU"/>
        </w:rPr>
        <w:t xml:space="preserve">півтори тисячі інформаційних повідомлень. Постійно оприлюднюються проєкти і рішення виконавчого комітету та міської ради, розпорядження міського голови, здійснення регуляторної політики. </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p>
    <w:p w:rsidR="00871EA2" w:rsidRPr="00871EA2" w:rsidRDefault="00871EA2" w:rsidP="003A5EB4">
      <w:pPr>
        <w:spacing w:after="0" w:line="240" w:lineRule="auto"/>
        <w:ind w:firstLine="709"/>
        <w:jc w:val="both"/>
        <w:rPr>
          <w:rFonts w:ascii="Times New Roman" w:eastAsia="Calibri" w:hAnsi="Times New Roman" w:cs="Times New Roman"/>
          <w:b/>
          <w:sz w:val="28"/>
          <w:szCs w:val="28"/>
          <w:highlight w:val="yellow"/>
          <w:lang w:eastAsia="ru-RU"/>
        </w:rPr>
      </w:pPr>
    </w:p>
    <w:p w:rsidR="00871EA2" w:rsidRPr="00871EA2" w:rsidRDefault="00871EA2" w:rsidP="003A5EB4">
      <w:pPr>
        <w:spacing w:after="0" w:line="240" w:lineRule="auto"/>
        <w:ind w:firstLine="709"/>
        <w:rPr>
          <w:rFonts w:ascii="Times New Roman" w:eastAsia="Calibri" w:hAnsi="Times New Roman" w:cs="Times New Roman"/>
          <w:sz w:val="24"/>
          <w:szCs w:val="24"/>
          <w:lang w:eastAsia="ru-RU"/>
        </w:rPr>
      </w:pPr>
    </w:p>
    <w:p w:rsidR="00871EA2" w:rsidRPr="00871EA2" w:rsidRDefault="00871EA2" w:rsidP="003A5EB4">
      <w:pPr>
        <w:spacing w:after="0" w:line="240" w:lineRule="auto"/>
        <w:ind w:firstLine="709"/>
        <w:jc w:val="both"/>
        <w:rPr>
          <w:rFonts w:ascii="Times New Roman" w:eastAsia="Calibri" w:hAnsi="Times New Roman" w:cs="Times New Roman"/>
          <w:sz w:val="28"/>
          <w:szCs w:val="28"/>
          <w:highlight w:val="yellow"/>
          <w:lang w:eastAsia="ja-JP"/>
        </w:rPr>
      </w:pPr>
    </w:p>
    <w:p w:rsidR="00871EA2" w:rsidRPr="00871EA2" w:rsidRDefault="00871EA2" w:rsidP="00C36E83">
      <w:pPr>
        <w:spacing w:after="0" w:line="240" w:lineRule="auto"/>
        <w:jc w:val="both"/>
        <w:rPr>
          <w:rFonts w:ascii="Times New Roman" w:eastAsia="Calibri" w:hAnsi="Times New Roman" w:cs="Times New Roman"/>
          <w:sz w:val="28"/>
          <w:szCs w:val="28"/>
          <w:lang w:eastAsia="ru-RU"/>
        </w:rPr>
      </w:pPr>
      <w:r w:rsidRPr="00871EA2">
        <w:rPr>
          <w:rFonts w:ascii="Times New Roman" w:eastAsia="Calibri" w:hAnsi="Times New Roman" w:cs="Times New Roman"/>
          <w:sz w:val="28"/>
          <w:szCs w:val="28"/>
          <w:lang w:val="ru-RU" w:eastAsia="ru-RU"/>
        </w:rPr>
        <w:t xml:space="preserve">Начальник  управління                                        </w:t>
      </w:r>
      <w:r w:rsidR="00C36E83">
        <w:rPr>
          <w:rFonts w:ascii="Times New Roman" w:eastAsia="Calibri" w:hAnsi="Times New Roman" w:cs="Times New Roman"/>
          <w:sz w:val="28"/>
          <w:szCs w:val="28"/>
          <w:lang w:val="ru-RU" w:eastAsia="ru-RU"/>
        </w:rPr>
        <w:tab/>
      </w:r>
      <w:r w:rsidR="00C36E83">
        <w:rPr>
          <w:rFonts w:ascii="Times New Roman" w:eastAsia="Calibri" w:hAnsi="Times New Roman" w:cs="Times New Roman"/>
          <w:sz w:val="28"/>
          <w:szCs w:val="28"/>
          <w:lang w:val="ru-RU" w:eastAsia="ru-RU"/>
        </w:rPr>
        <w:tab/>
      </w:r>
      <w:r w:rsidR="00C36E83" w:rsidRPr="00C36E83">
        <w:rPr>
          <w:rFonts w:ascii="Times New Roman" w:eastAsia="Calibri" w:hAnsi="Times New Roman" w:cs="Times New Roman"/>
          <w:sz w:val="28"/>
          <w:szCs w:val="28"/>
          <w:lang w:val="ru-RU" w:eastAsia="ru-RU"/>
        </w:rPr>
        <w:t xml:space="preserve">  </w:t>
      </w:r>
      <w:r w:rsidRPr="00871EA2">
        <w:rPr>
          <w:rFonts w:ascii="Times New Roman" w:eastAsia="Calibri" w:hAnsi="Times New Roman" w:cs="Times New Roman"/>
          <w:sz w:val="28"/>
          <w:szCs w:val="28"/>
          <w:lang w:val="ru-RU" w:eastAsia="ru-RU"/>
        </w:rPr>
        <w:t>В</w:t>
      </w:r>
      <w:r w:rsidR="00933344">
        <w:rPr>
          <w:rFonts w:ascii="Times New Roman" w:eastAsia="Calibri" w:hAnsi="Times New Roman" w:cs="Times New Roman"/>
          <w:sz w:val="28"/>
          <w:szCs w:val="28"/>
          <w:lang w:val="ru-RU" w:eastAsia="ru-RU"/>
        </w:rPr>
        <w:t xml:space="preserve">алентина </w:t>
      </w:r>
      <w:r w:rsidRPr="00871EA2">
        <w:rPr>
          <w:rFonts w:ascii="Times New Roman" w:eastAsia="Calibri" w:hAnsi="Times New Roman" w:cs="Times New Roman"/>
          <w:sz w:val="28"/>
          <w:szCs w:val="28"/>
          <w:lang w:val="ru-RU" w:eastAsia="ru-RU"/>
        </w:rPr>
        <w:t>Р</w:t>
      </w:r>
      <w:r w:rsidR="00933344">
        <w:rPr>
          <w:rFonts w:ascii="Times New Roman" w:eastAsia="Calibri" w:hAnsi="Times New Roman" w:cs="Times New Roman"/>
          <w:sz w:val="28"/>
          <w:szCs w:val="28"/>
          <w:lang w:val="ru-RU" w:eastAsia="ru-RU"/>
        </w:rPr>
        <w:t>ОМАНЧУК</w:t>
      </w:r>
    </w:p>
    <w:p w:rsidR="00871EA2" w:rsidRPr="00871EA2" w:rsidRDefault="00871EA2" w:rsidP="003A5EB4">
      <w:pPr>
        <w:spacing w:after="0" w:line="240" w:lineRule="auto"/>
        <w:ind w:firstLine="709"/>
        <w:jc w:val="both"/>
        <w:rPr>
          <w:rFonts w:ascii="Times New Roman" w:eastAsia="Calibri" w:hAnsi="Times New Roman" w:cs="Times New Roman"/>
          <w:sz w:val="28"/>
          <w:szCs w:val="28"/>
          <w:lang w:eastAsia="ru-RU"/>
        </w:rPr>
      </w:pPr>
    </w:p>
    <w:p w:rsidR="00871EA2" w:rsidRDefault="00871EA2" w:rsidP="003A5EB4">
      <w:pPr>
        <w:spacing w:after="0" w:line="240" w:lineRule="auto"/>
        <w:ind w:firstLine="709"/>
        <w:jc w:val="both"/>
        <w:rPr>
          <w:rFonts w:ascii="Times New Roman" w:eastAsia="Calibri" w:hAnsi="Times New Roman" w:cs="Times New Roman"/>
          <w:sz w:val="28"/>
          <w:szCs w:val="28"/>
          <w:lang w:eastAsia="ru-RU"/>
        </w:rPr>
      </w:pPr>
    </w:p>
    <w:p w:rsidR="00C36E83" w:rsidRDefault="00C36E83" w:rsidP="003A5EB4">
      <w:pPr>
        <w:spacing w:after="0" w:line="240" w:lineRule="auto"/>
        <w:ind w:firstLine="709"/>
        <w:jc w:val="both"/>
        <w:rPr>
          <w:rFonts w:ascii="Times New Roman" w:eastAsia="Calibri" w:hAnsi="Times New Roman" w:cs="Times New Roman"/>
          <w:sz w:val="28"/>
          <w:szCs w:val="28"/>
          <w:lang w:eastAsia="ru-RU"/>
        </w:rPr>
      </w:pPr>
    </w:p>
    <w:p w:rsidR="00C36E83" w:rsidRPr="00871EA2" w:rsidRDefault="00C36E83" w:rsidP="003A5EB4">
      <w:pPr>
        <w:spacing w:after="0" w:line="240" w:lineRule="auto"/>
        <w:ind w:firstLine="709"/>
        <w:jc w:val="both"/>
        <w:rPr>
          <w:rFonts w:ascii="Times New Roman" w:eastAsia="Calibri" w:hAnsi="Times New Roman" w:cs="Times New Roman"/>
          <w:sz w:val="28"/>
          <w:szCs w:val="28"/>
          <w:lang w:eastAsia="ru-RU"/>
        </w:rPr>
      </w:pPr>
    </w:p>
    <w:p w:rsidR="00871EA2" w:rsidRPr="00871EA2" w:rsidRDefault="00871EA2" w:rsidP="00C36E83">
      <w:pPr>
        <w:spacing w:after="0" w:line="240" w:lineRule="auto"/>
        <w:jc w:val="both"/>
        <w:outlineLvl w:val="0"/>
        <w:rPr>
          <w:rFonts w:ascii="Times New Roman" w:eastAsia="Calibri" w:hAnsi="Times New Roman" w:cs="Times New Roman"/>
          <w:sz w:val="28"/>
          <w:szCs w:val="28"/>
          <w:lang w:val="ru-RU" w:eastAsia="ru-RU"/>
        </w:rPr>
      </w:pPr>
      <w:r w:rsidRPr="00871EA2">
        <w:rPr>
          <w:rFonts w:ascii="Times New Roman" w:eastAsia="Calibri" w:hAnsi="Times New Roman" w:cs="Times New Roman"/>
          <w:sz w:val="28"/>
          <w:szCs w:val="28"/>
          <w:lang w:val="ru-RU" w:eastAsia="ru-RU"/>
        </w:rPr>
        <w:t xml:space="preserve">Дяків, </w:t>
      </w:r>
      <w:r w:rsidRPr="00871EA2">
        <w:rPr>
          <w:rFonts w:ascii="Times New Roman" w:eastAsia="Calibri" w:hAnsi="Times New Roman" w:cs="Times New Roman"/>
          <w:sz w:val="28"/>
          <w:szCs w:val="28"/>
          <w:lang w:eastAsia="ru-RU"/>
        </w:rPr>
        <w:t>5372</w:t>
      </w:r>
      <w:r w:rsidRPr="00871EA2">
        <w:rPr>
          <w:rFonts w:ascii="Times New Roman" w:eastAsia="Calibri" w:hAnsi="Times New Roman" w:cs="Times New Roman"/>
          <w:sz w:val="28"/>
          <w:szCs w:val="28"/>
          <w:lang w:val="ru-RU" w:eastAsia="ru-RU"/>
        </w:rPr>
        <w:t>0</w:t>
      </w:r>
    </w:p>
    <w:p w:rsidR="00871EA2" w:rsidRPr="00871EA2" w:rsidRDefault="00871EA2" w:rsidP="00C36E83">
      <w:pPr>
        <w:spacing w:after="0" w:line="240" w:lineRule="auto"/>
        <w:jc w:val="both"/>
        <w:rPr>
          <w:rFonts w:ascii="Times New Roman" w:eastAsia="Calibri" w:hAnsi="Times New Roman" w:cs="Times New Roman"/>
          <w:sz w:val="28"/>
          <w:szCs w:val="28"/>
          <w:lang w:val="ru-RU" w:eastAsia="ru-RU"/>
        </w:rPr>
      </w:pPr>
      <w:r w:rsidRPr="00871EA2">
        <w:rPr>
          <w:rFonts w:ascii="Times New Roman" w:eastAsia="Calibri" w:hAnsi="Times New Roman" w:cs="Times New Roman"/>
          <w:sz w:val="28"/>
          <w:szCs w:val="28"/>
          <w:lang w:val="ru-RU" w:eastAsia="ru-RU"/>
        </w:rPr>
        <w:t>Затериха, 53688</w:t>
      </w:r>
    </w:p>
    <w:p w:rsidR="00871EA2" w:rsidRPr="00871EA2" w:rsidRDefault="00871EA2" w:rsidP="00C36E83">
      <w:pPr>
        <w:spacing w:after="0" w:line="240" w:lineRule="auto"/>
        <w:jc w:val="both"/>
        <w:rPr>
          <w:rFonts w:ascii="Times New Roman" w:eastAsia="Calibri" w:hAnsi="Times New Roman" w:cs="Times New Roman"/>
          <w:b/>
          <w:sz w:val="24"/>
          <w:szCs w:val="28"/>
          <w:lang w:val="ru-RU" w:eastAsia="ru-RU"/>
        </w:rPr>
      </w:pPr>
      <w:r w:rsidRPr="00871EA2">
        <w:rPr>
          <w:rFonts w:ascii="Times New Roman" w:eastAsia="Calibri" w:hAnsi="Times New Roman" w:cs="Times New Roman"/>
          <w:sz w:val="28"/>
          <w:szCs w:val="28"/>
          <w:lang w:val="ru-RU" w:eastAsia="ru-RU"/>
        </w:rPr>
        <w:t xml:space="preserve">Родичева </w:t>
      </w:r>
      <w:r w:rsidRPr="00871EA2">
        <w:rPr>
          <w:rFonts w:ascii="Times New Roman" w:eastAsia="Calibri" w:hAnsi="Times New Roman" w:cs="Times New Roman"/>
          <w:sz w:val="24"/>
          <w:szCs w:val="24"/>
          <w:lang w:val="ru-RU" w:eastAsia="ru-RU"/>
        </w:rPr>
        <w:t>59570</w:t>
      </w:r>
    </w:p>
    <w:p w:rsidR="00871EA2" w:rsidRPr="00871EA2" w:rsidRDefault="00871EA2" w:rsidP="003A5EB4">
      <w:pPr>
        <w:spacing w:after="0" w:line="240" w:lineRule="auto"/>
        <w:ind w:firstLine="709"/>
        <w:rPr>
          <w:rFonts w:ascii="Times New Roman" w:eastAsia="Calibri" w:hAnsi="Times New Roman" w:cs="Times New Roman"/>
          <w:sz w:val="24"/>
          <w:szCs w:val="24"/>
          <w:lang w:val="ru-RU" w:eastAsia="ru-RU"/>
        </w:rPr>
      </w:pPr>
    </w:p>
    <w:p w:rsidR="00871EA2" w:rsidRPr="00871EA2" w:rsidRDefault="00871EA2" w:rsidP="003A5EB4">
      <w:pPr>
        <w:spacing w:after="0" w:line="240" w:lineRule="auto"/>
        <w:ind w:firstLine="709"/>
        <w:rPr>
          <w:rFonts w:ascii="Times New Roman" w:eastAsia="Calibri" w:hAnsi="Times New Roman" w:cs="Times New Roman"/>
          <w:sz w:val="24"/>
          <w:szCs w:val="24"/>
          <w:lang w:val="ru-RU" w:eastAsia="ru-RU"/>
        </w:rPr>
      </w:pPr>
    </w:p>
    <w:p w:rsidR="000663A4" w:rsidRDefault="000663A4" w:rsidP="003A5EB4">
      <w:pPr>
        <w:ind w:firstLine="709"/>
      </w:pPr>
    </w:p>
    <w:sectPr w:rsidR="000663A4" w:rsidSect="0085768D">
      <w:footerReference w:type="default" r:id="rId2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8FB" w:rsidRDefault="009F68FB" w:rsidP="00C36E83">
      <w:pPr>
        <w:spacing w:after="0" w:line="240" w:lineRule="auto"/>
      </w:pPr>
      <w:r>
        <w:separator/>
      </w:r>
    </w:p>
  </w:endnote>
  <w:endnote w:type="continuationSeparator" w:id="0">
    <w:p w:rsidR="009F68FB" w:rsidRDefault="009F68FB" w:rsidP="00C36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908560"/>
      <w:docPartObj>
        <w:docPartGallery w:val="Page Numbers (Bottom of Page)"/>
        <w:docPartUnique/>
      </w:docPartObj>
    </w:sdtPr>
    <w:sdtEndPr/>
    <w:sdtContent>
      <w:p w:rsidR="00C36E83" w:rsidRDefault="00C36E83">
        <w:pPr>
          <w:pStyle w:val="a8"/>
          <w:jc w:val="center"/>
        </w:pPr>
        <w:r>
          <w:fldChar w:fldCharType="begin"/>
        </w:r>
        <w:r>
          <w:instrText>PAGE   \* MERGEFORMAT</w:instrText>
        </w:r>
        <w:r>
          <w:fldChar w:fldCharType="separate"/>
        </w:r>
        <w:r w:rsidR="007D20BF" w:rsidRPr="007D20BF">
          <w:rPr>
            <w:noProof/>
            <w:lang w:val="ru-RU"/>
          </w:rPr>
          <w:t>10</w:t>
        </w:r>
        <w:r>
          <w:fldChar w:fldCharType="end"/>
        </w:r>
      </w:p>
    </w:sdtContent>
  </w:sdt>
  <w:p w:rsidR="00C36E83" w:rsidRDefault="00C36E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8FB" w:rsidRDefault="009F68FB" w:rsidP="00C36E83">
      <w:pPr>
        <w:spacing w:after="0" w:line="240" w:lineRule="auto"/>
      </w:pPr>
      <w:r>
        <w:separator/>
      </w:r>
    </w:p>
  </w:footnote>
  <w:footnote w:type="continuationSeparator" w:id="0">
    <w:p w:rsidR="009F68FB" w:rsidRDefault="009F68FB" w:rsidP="00C36E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53CFC"/>
    <w:multiLevelType w:val="hybridMultilevel"/>
    <w:tmpl w:val="B5C4C61A"/>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D65511B"/>
    <w:multiLevelType w:val="hybridMultilevel"/>
    <w:tmpl w:val="A0CC3A90"/>
    <w:lvl w:ilvl="0" w:tplc="60806E14">
      <w:start w:val="26"/>
      <w:numFmt w:val="bullet"/>
      <w:lvlText w:val="-"/>
      <w:lvlJc w:val="left"/>
      <w:pPr>
        <w:ind w:left="1429" w:hanging="360"/>
      </w:pPr>
      <w:rPr>
        <w:rFonts w:ascii="Times New Roman" w:hAnsi="Times New Roman"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2BBA2A8E"/>
    <w:multiLevelType w:val="hybridMultilevel"/>
    <w:tmpl w:val="8B6E659A"/>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51C2165"/>
    <w:multiLevelType w:val="hybridMultilevel"/>
    <w:tmpl w:val="49E07A40"/>
    <w:lvl w:ilvl="0" w:tplc="60806E14">
      <w:start w:val="26"/>
      <w:numFmt w:val="bullet"/>
      <w:lvlText w:val="-"/>
      <w:lvlJc w:val="left"/>
      <w:pPr>
        <w:ind w:left="720" w:hanging="360"/>
      </w:pPr>
      <w:rPr>
        <w:rFonts w:ascii="Times New Roman" w:hAnsi="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645162F"/>
    <w:multiLevelType w:val="hybridMultilevel"/>
    <w:tmpl w:val="E37ED408"/>
    <w:lvl w:ilvl="0" w:tplc="EABCEFE0">
      <w:numFmt w:val="bullet"/>
      <w:lvlText w:val="-"/>
      <w:lvlJc w:val="left"/>
      <w:pPr>
        <w:tabs>
          <w:tab w:val="num" w:pos="1260"/>
        </w:tabs>
        <w:ind w:left="1260" w:hanging="36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15B29"/>
    <w:rsid w:val="000663A4"/>
    <w:rsid w:val="000A342F"/>
    <w:rsid w:val="000A7B77"/>
    <w:rsid w:val="00127B0E"/>
    <w:rsid w:val="001556BF"/>
    <w:rsid w:val="0023051E"/>
    <w:rsid w:val="00263A7A"/>
    <w:rsid w:val="003A5EB4"/>
    <w:rsid w:val="003B0BEB"/>
    <w:rsid w:val="00462869"/>
    <w:rsid w:val="004E66A8"/>
    <w:rsid w:val="00512A25"/>
    <w:rsid w:val="005360EC"/>
    <w:rsid w:val="00672F5A"/>
    <w:rsid w:val="006D1264"/>
    <w:rsid w:val="007435B5"/>
    <w:rsid w:val="007D20BF"/>
    <w:rsid w:val="00856431"/>
    <w:rsid w:val="0085768D"/>
    <w:rsid w:val="00861D3D"/>
    <w:rsid w:val="00871EA2"/>
    <w:rsid w:val="008728EE"/>
    <w:rsid w:val="00930A70"/>
    <w:rsid w:val="00933344"/>
    <w:rsid w:val="009F68FB"/>
    <w:rsid w:val="00A26D4A"/>
    <w:rsid w:val="00A76933"/>
    <w:rsid w:val="00A87AA6"/>
    <w:rsid w:val="00AC2180"/>
    <w:rsid w:val="00AD1F2D"/>
    <w:rsid w:val="00AD7A75"/>
    <w:rsid w:val="00AE70CC"/>
    <w:rsid w:val="00AF0843"/>
    <w:rsid w:val="00B16854"/>
    <w:rsid w:val="00B2363B"/>
    <w:rsid w:val="00B53C7B"/>
    <w:rsid w:val="00BF6140"/>
    <w:rsid w:val="00C07B79"/>
    <w:rsid w:val="00C313C5"/>
    <w:rsid w:val="00C36E83"/>
    <w:rsid w:val="00C560F0"/>
    <w:rsid w:val="00CC7729"/>
    <w:rsid w:val="00D2790C"/>
    <w:rsid w:val="00DB2D8C"/>
    <w:rsid w:val="00E972AB"/>
    <w:rsid w:val="00EE279A"/>
    <w:rsid w:val="00F15B29"/>
    <w:rsid w:val="00F567A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4"/>
    <o:shapelayout v:ext="edit">
      <o:idmap v:ext="edit" data="1"/>
    </o:shapelayout>
  </w:shapeDefaults>
  <w:decimalSymbol w:val=","/>
  <w:listSeparator w:val=";"/>
  <w15:docId w15:val="{2A1E4F1D-90AD-44D8-A798-3D69C223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8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79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790C"/>
    <w:rPr>
      <w:rFonts w:ascii="Tahoma" w:hAnsi="Tahoma" w:cs="Tahoma"/>
      <w:sz w:val="16"/>
      <w:szCs w:val="16"/>
    </w:rPr>
  </w:style>
  <w:style w:type="paragraph" w:styleId="a5">
    <w:name w:val="List Paragraph"/>
    <w:basedOn w:val="a"/>
    <w:uiPriority w:val="34"/>
    <w:qFormat/>
    <w:rsid w:val="003A5EB4"/>
    <w:pPr>
      <w:ind w:left="720"/>
      <w:contextualSpacing/>
    </w:pPr>
  </w:style>
  <w:style w:type="paragraph" w:styleId="a6">
    <w:name w:val="header"/>
    <w:basedOn w:val="a"/>
    <w:link w:val="a7"/>
    <w:uiPriority w:val="99"/>
    <w:unhideWhenUsed/>
    <w:rsid w:val="00C36E83"/>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C36E83"/>
  </w:style>
  <w:style w:type="paragraph" w:styleId="a8">
    <w:name w:val="footer"/>
    <w:basedOn w:val="a"/>
    <w:link w:val="a9"/>
    <w:uiPriority w:val="99"/>
    <w:unhideWhenUsed/>
    <w:rsid w:val="00C36E83"/>
    <w:pPr>
      <w:tabs>
        <w:tab w:val="center" w:pos="4819"/>
        <w:tab w:val="right" w:pos="9639"/>
      </w:tabs>
      <w:spacing w:after="0" w:line="240" w:lineRule="auto"/>
    </w:pPr>
  </w:style>
  <w:style w:type="character" w:customStyle="1" w:styleId="a9">
    <w:name w:val="Нижний колонтитул Знак"/>
    <w:basedOn w:val="a0"/>
    <w:link w:val="a8"/>
    <w:uiPriority w:val="99"/>
    <w:rsid w:val="00C36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9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zakon.rada.gov.ua/laws/show/540-20" TargetMode="External"/><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microsoft.com/office/2007/relationships/diagramDrawing" Target="diagrams/drawing1.xml"/><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diagramQuickStyle" Target="diagrams/quickStyle1.xml"/><Relationship Id="rId19"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2.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401" b="1" i="0" u="none" strike="noStrike" baseline="0">
                <a:solidFill>
                  <a:srgbClr val="000000"/>
                </a:solidFill>
                <a:latin typeface="Arial"/>
                <a:ea typeface="Arial"/>
                <a:cs typeface="Arial"/>
              </a:defRPr>
            </a:pPr>
            <a:r>
              <a:rPr lang="uk-UA"/>
              <a:t>Структура видатків загального фонду бюджету міста за 2020 рік</a:t>
            </a:r>
          </a:p>
        </c:rich>
      </c:tx>
      <c:layout>
        <c:manualLayout>
          <c:xMode val="edge"/>
          <c:yMode val="edge"/>
          <c:x val="0.13354531001589834"/>
          <c:y val="1.9337016574585635E-2"/>
        </c:manualLayout>
      </c:layout>
      <c:overlay val="0"/>
      <c:spPr>
        <a:noFill/>
        <a:ln w="25422">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3211446740858505"/>
          <c:y val="0.37845303867403318"/>
          <c:w val="0.52146263910969759"/>
          <c:h val="0.35911602209944787"/>
        </c:manualLayout>
      </c:layout>
      <c:pie3DChart>
        <c:varyColors val="1"/>
        <c:ser>
          <c:idx val="0"/>
          <c:order val="0"/>
          <c:spPr>
            <a:solidFill>
              <a:srgbClr val="9999FF"/>
            </a:solidFill>
            <a:ln w="12711">
              <a:solidFill>
                <a:srgbClr val="000000"/>
              </a:solidFill>
              <a:prstDash val="solid"/>
            </a:ln>
          </c:spPr>
          <c:explosion val="11"/>
          <c:dPt>
            <c:idx val="0"/>
            <c:bubble3D val="0"/>
            <c:spPr>
              <a:solidFill>
                <a:srgbClr val="FFFF00"/>
              </a:solidFill>
              <a:ln w="12711">
                <a:solidFill>
                  <a:srgbClr val="000000"/>
                </a:solidFill>
                <a:prstDash val="solid"/>
              </a:ln>
            </c:spPr>
          </c:dPt>
          <c:dPt>
            <c:idx val="1"/>
            <c:bubble3D val="0"/>
            <c:explosion val="19"/>
            <c:spPr>
              <a:solidFill>
                <a:srgbClr val="FF00FF"/>
              </a:solidFill>
              <a:ln w="12711">
                <a:solidFill>
                  <a:srgbClr val="000000"/>
                </a:solidFill>
                <a:prstDash val="solid"/>
              </a:ln>
            </c:spPr>
          </c:dPt>
          <c:dPt>
            <c:idx val="2"/>
            <c:bubble3D val="0"/>
            <c:explosion val="14"/>
            <c:spPr>
              <a:solidFill>
                <a:srgbClr val="00FF00"/>
              </a:solidFill>
              <a:ln w="12711">
                <a:solidFill>
                  <a:srgbClr val="000000"/>
                </a:solidFill>
                <a:prstDash val="solid"/>
              </a:ln>
            </c:spPr>
          </c:dPt>
          <c:dPt>
            <c:idx val="3"/>
            <c:bubble3D val="0"/>
            <c:spPr>
              <a:solidFill>
                <a:srgbClr val="FF8080"/>
              </a:solidFill>
              <a:ln w="12711">
                <a:solidFill>
                  <a:srgbClr val="000000"/>
                </a:solidFill>
                <a:prstDash val="solid"/>
              </a:ln>
            </c:spPr>
          </c:dPt>
          <c:dPt>
            <c:idx val="4"/>
            <c:bubble3D val="0"/>
            <c:spPr>
              <a:solidFill>
                <a:srgbClr val="660066"/>
              </a:solidFill>
              <a:ln w="12711">
                <a:solidFill>
                  <a:srgbClr val="000000"/>
                </a:solidFill>
                <a:prstDash val="solid"/>
              </a:ln>
            </c:spPr>
          </c:dPt>
          <c:dPt>
            <c:idx val="5"/>
            <c:bubble3D val="0"/>
            <c:spPr>
              <a:solidFill>
                <a:srgbClr val="008000"/>
              </a:solidFill>
              <a:ln w="12711">
                <a:solidFill>
                  <a:srgbClr val="000000"/>
                </a:solidFill>
                <a:prstDash val="solid"/>
              </a:ln>
            </c:spPr>
          </c:dPt>
          <c:dPt>
            <c:idx val="6"/>
            <c:bubble3D val="0"/>
            <c:spPr>
              <a:solidFill>
                <a:srgbClr val="0066CC"/>
              </a:solidFill>
              <a:ln w="12711">
                <a:solidFill>
                  <a:srgbClr val="000000"/>
                </a:solidFill>
                <a:prstDash val="solid"/>
              </a:ln>
            </c:spPr>
          </c:dPt>
          <c:dPt>
            <c:idx val="7"/>
            <c:bubble3D val="0"/>
            <c:spPr>
              <a:solidFill>
                <a:srgbClr val="00FFFF"/>
              </a:solidFill>
              <a:ln w="12711">
                <a:solidFill>
                  <a:srgbClr val="000000"/>
                </a:solidFill>
                <a:prstDash val="solid"/>
              </a:ln>
            </c:spPr>
          </c:dPt>
          <c:dLbls>
            <c:dLbl>
              <c:idx val="0"/>
              <c:layout>
                <c:manualLayout>
                  <c:x val="0.12903125671382581"/>
                  <c:y val="-1.9628796400449976E-2"/>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10936233065868903"/>
                  <c:y val="2.6907993816019639E-2"/>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3.3559367170606952E-2"/>
                  <c:y val="0.22826985912475214"/>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6.4997594254966623E-2"/>
                  <c:y val="5.1277786705233211E-2"/>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6.771931286366982E-2"/>
                  <c:y val="-4.5246933419036933E-2"/>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2.3988014570074198E-2"/>
                  <c:y val="-0.15864347313728663"/>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0.12213358951046159"/>
                  <c:y val="-0.11746022818576253"/>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0.20374577360836441"/>
                  <c:y val="-8.5539932508436597E-2"/>
                </c:manualLayout>
              </c:layout>
              <c:numFmt formatCode="0%" sourceLinked="0"/>
              <c:spPr>
                <a:noFill/>
                <a:ln w="25422">
                  <a:noFill/>
                </a:ln>
              </c:spPr>
              <c:txPr>
                <a:bodyPr/>
                <a:lstStyle/>
                <a:p>
                  <a:pPr>
                    <a:defRPr lang="ru-RU" sz="1001" b="1" i="0" u="none" strike="noStrike" baseline="0">
                      <a:solidFill>
                        <a:srgbClr val="000000"/>
                      </a:solidFill>
                      <a:latin typeface="Arial"/>
                      <a:ea typeface="Arial"/>
                      <a:cs typeface="Arial"/>
                    </a:defRPr>
                  </a:pPr>
                  <a:endParaRPr lang="uk-UA"/>
                </a:p>
              </c:txPr>
              <c:dLblPos val="bestFit"/>
              <c:showLegendKey val="0"/>
              <c:showVal val="0"/>
              <c:showCatName val="1"/>
              <c:showSerName val="0"/>
              <c:showPercent val="1"/>
              <c:showBubbleSize val="0"/>
              <c:extLst>
                <c:ext xmlns:c15="http://schemas.microsoft.com/office/drawing/2012/chart" uri="{CE6537A1-D6FC-4f65-9D91-7224C49458BB}"/>
              </c:extLst>
            </c:dLbl>
            <c:numFmt formatCode="0%" sourceLinked="0"/>
            <c:spPr>
              <a:noFill/>
              <a:ln w="25422">
                <a:noFill/>
              </a:ln>
            </c:spPr>
            <c:txPr>
              <a:bodyPr wrap="square" lIns="38100" tIns="19050" rIns="38100" bIns="19050" anchor="ctr">
                <a:spAutoFit/>
              </a:bodyPr>
              <a:lstStyle/>
              <a:p>
                <a:pPr>
                  <a:defRPr lang="ru-RU" sz="1001" b="1"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48558.5</c:v>
                </c:pt>
                <c:pt idx="1">
                  <c:v>286872.2</c:v>
                </c:pt>
                <c:pt idx="2">
                  <c:v>60050.7</c:v>
                </c:pt>
                <c:pt idx="3">
                  <c:v>14421.1</c:v>
                </c:pt>
                <c:pt idx="4">
                  <c:v>6193.2</c:v>
                </c:pt>
                <c:pt idx="5">
                  <c:v>11707.4</c:v>
                </c:pt>
                <c:pt idx="6">
                  <c:v>28603.7</c:v>
                </c:pt>
                <c:pt idx="7">
                  <c:v>21151.3</c:v>
                </c:pt>
              </c:numCache>
            </c:numRef>
          </c:val>
        </c:ser>
        <c:ser>
          <c:idx val="1"/>
          <c:order val="1"/>
          <c:spPr>
            <a:solidFill>
              <a:srgbClr val="993366"/>
            </a:solidFill>
            <a:ln w="12711">
              <a:solidFill>
                <a:srgbClr val="000000"/>
              </a:solidFill>
              <a:prstDash val="solid"/>
            </a:ln>
          </c:spPr>
          <c:explosion val="11"/>
          <c:dPt>
            <c:idx val="0"/>
            <c:bubble3D val="0"/>
            <c:spPr>
              <a:solidFill>
                <a:srgbClr val="9999FF"/>
              </a:solidFill>
              <a:ln w="12711">
                <a:solidFill>
                  <a:srgbClr val="000000"/>
                </a:solidFill>
                <a:prstDash val="solid"/>
              </a:ln>
            </c:spPr>
          </c:dPt>
          <c:dPt>
            <c:idx val="2"/>
            <c:bubble3D val="0"/>
            <c:spPr>
              <a:solidFill>
                <a:srgbClr val="FFFFCC"/>
              </a:solidFill>
              <a:ln w="12711">
                <a:solidFill>
                  <a:srgbClr val="000000"/>
                </a:solidFill>
                <a:prstDash val="solid"/>
              </a:ln>
            </c:spPr>
          </c:dPt>
          <c:dPt>
            <c:idx val="3"/>
            <c:bubble3D val="0"/>
            <c:spPr>
              <a:solidFill>
                <a:srgbClr val="CCFFFF"/>
              </a:solidFill>
              <a:ln w="12711">
                <a:solidFill>
                  <a:srgbClr val="000000"/>
                </a:solidFill>
                <a:prstDash val="solid"/>
              </a:ln>
            </c:spPr>
          </c:dPt>
          <c:dPt>
            <c:idx val="4"/>
            <c:bubble3D val="0"/>
            <c:spPr>
              <a:solidFill>
                <a:srgbClr val="660066"/>
              </a:solidFill>
              <a:ln w="12711">
                <a:solidFill>
                  <a:srgbClr val="000000"/>
                </a:solidFill>
                <a:prstDash val="solid"/>
              </a:ln>
            </c:spPr>
          </c:dPt>
          <c:dPt>
            <c:idx val="5"/>
            <c:bubble3D val="0"/>
            <c:spPr>
              <a:solidFill>
                <a:srgbClr val="FF8080"/>
              </a:solidFill>
              <a:ln w="12711">
                <a:solidFill>
                  <a:srgbClr val="000000"/>
                </a:solidFill>
                <a:prstDash val="solid"/>
              </a:ln>
            </c:spPr>
          </c:dPt>
          <c:dPt>
            <c:idx val="6"/>
            <c:bubble3D val="0"/>
            <c:spPr>
              <a:solidFill>
                <a:srgbClr val="0066CC"/>
              </a:solidFill>
              <a:ln w="12711">
                <a:solidFill>
                  <a:srgbClr val="000000"/>
                </a:solidFill>
                <a:prstDash val="solid"/>
              </a:ln>
            </c:spPr>
          </c:dPt>
          <c:dPt>
            <c:idx val="7"/>
            <c:bubble3D val="0"/>
            <c:spPr>
              <a:solidFill>
                <a:srgbClr val="CCCCFF"/>
              </a:solidFill>
              <a:ln w="12711">
                <a:solidFill>
                  <a:srgbClr val="000000"/>
                </a:solidFill>
                <a:prstDash val="solid"/>
              </a:ln>
            </c:spPr>
          </c:dPt>
          <c:dLbls>
            <c:numFmt formatCode="0%" sourceLinked="0"/>
            <c:spPr>
              <a:noFill/>
              <a:ln w="25422">
                <a:noFill/>
              </a:ln>
            </c:spPr>
            <c:txPr>
              <a:bodyPr wrap="square" lIns="38100" tIns="19050" rIns="38100" bIns="19050" anchor="ctr">
                <a:spAutoFit/>
              </a:bodyPr>
              <a:lstStyle/>
              <a:p>
                <a:pPr>
                  <a:defRPr lang="ru-RU" sz="1001" b="0"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10.200000000000001</c:v>
                </c:pt>
                <c:pt idx="1">
                  <c:v>60.1</c:v>
                </c:pt>
                <c:pt idx="2">
                  <c:v>12.6</c:v>
                </c:pt>
                <c:pt idx="3">
                  <c:v>3</c:v>
                </c:pt>
                <c:pt idx="4">
                  <c:v>1.3</c:v>
                </c:pt>
                <c:pt idx="5">
                  <c:v>2.4</c:v>
                </c:pt>
                <c:pt idx="6">
                  <c:v>6</c:v>
                </c:pt>
                <c:pt idx="7">
                  <c:v>4.4000000000000004</c:v>
                </c:pt>
              </c:numCache>
            </c:numRef>
          </c:val>
        </c:ser>
        <c:dLbls>
          <c:showLegendKey val="0"/>
          <c:showVal val="0"/>
          <c:showCatName val="0"/>
          <c:showSerName val="0"/>
          <c:showPercent val="0"/>
          <c:showBubbleSize val="0"/>
          <c:showLeaderLines val="1"/>
        </c:dLbls>
      </c:pie3DChart>
      <c:spPr>
        <a:noFill/>
        <a:ln w="25422">
          <a:noFill/>
        </a:ln>
      </c:spPr>
    </c:plotArea>
    <c:plotVisOnly val="1"/>
    <c:dispBlanksAs val="zero"/>
    <c:showDLblsOverMax val="0"/>
  </c:chart>
  <c:spPr>
    <a:noFill/>
    <a:ln>
      <a:noFill/>
    </a:ln>
  </c:spPr>
  <c:txPr>
    <a:bodyPr/>
    <a:lstStyle/>
    <a:p>
      <a:pPr>
        <a:defRPr sz="1001"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396" b="1" i="0" u="none" strike="noStrike" baseline="0">
                <a:solidFill>
                  <a:srgbClr val="000000"/>
                </a:solidFill>
                <a:latin typeface="Arial"/>
                <a:ea typeface="Arial"/>
                <a:cs typeface="Arial"/>
              </a:defRPr>
            </a:pPr>
            <a:r>
              <a:rPr lang="uk-UA"/>
              <a:t>Динаміка фінансування закладів освіти  у 2018-2020 роках   (тис.грн.)</a:t>
            </a:r>
          </a:p>
        </c:rich>
      </c:tx>
      <c:layout>
        <c:manualLayout>
          <c:xMode val="edge"/>
          <c:yMode val="edge"/>
          <c:x val="0.13354531001589834"/>
          <c:y val="1.9337016574585635E-2"/>
        </c:manualLayout>
      </c:layout>
      <c:overlay val="0"/>
      <c:spPr>
        <a:noFill/>
        <a:ln w="25322">
          <a:noFill/>
        </a:ln>
      </c:spPr>
    </c:title>
    <c:autoTitleDeleted val="0"/>
    <c:view3D>
      <c:rotX val="15"/>
      <c:hPercent val="58"/>
      <c:rotY val="20"/>
      <c:depthPercent val="100"/>
      <c:rAngAx val="1"/>
    </c:view3D>
    <c:floor>
      <c:thickness val="0"/>
      <c:spPr>
        <a:solidFill>
          <a:srgbClr val="C0C0C0"/>
        </a:solidFill>
        <a:ln w="3175">
          <a:solidFill>
            <a:srgbClr val="000000"/>
          </a:solidFill>
          <a:prstDash val="solid"/>
        </a:ln>
      </c:spPr>
    </c:floor>
    <c:sideWall>
      <c:thickness val="0"/>
      <c:spPr>
        <a:solidFill>
          <a:srgbClr val="FFFF99"/>
        </a:solidFill>
        <a:ln w="12700">
          <a:solidFill>
            <a:srgbClr val="FFFF99"/>
          </a:solidFill>
          <a:prstDash val="solid"/>
        </a:ln>
      </c:spPr>
    </c:sideWall>
    <c:backWall>
      <c:thickness val="0"/>
      <c:spPr>
        <a:solidFill>
          <a:srgbClr val="FFFF99"/>
        </a:solidFill>
        <a:ln w="12700">
          <a:solidFill>
            <a:srgbClr val="FFFF99"/>
          </a:solidFill>
          <a:prstDash val="solid"/>
        </a:ln>
      </c:spPr>
    </c:backWall>
    <c:plotArea>
      <c:layout/>
      <c:bar3DChart>
        <c:barDir val="col"/>
        <c:grouping val="clustered"/>
        <c:varyColors val="0"/>
        <c:ser>
          <c:idx val="0"/>
          <c:order val="0"/>
          <c:tx>
            <c:strRef>
              <c:f>'Аркуш1 (2)'!$A$8</c:f>
              <c:strCache>
                <c:ptCount val="1"/>
                <c:pt idx="0">
                  <c:v>факт</c:v>
                </c:pt>
              </c:strCache>
            </c:strRef>
          </c:tx>
          <c:spPr>
            <a:solidFill>
              <a:srgbClr val="FF00FF"/>
            </a:solidFill>
            <a:ln w="12661">
              <a:solidFill>
                <a:srgbClr val="000000"/>
              </a:solidFill>
              <a:prstDash val="solid"/>
            </a:ln>
          </c:spPr>
          <c:invertIfNegative val="0"/>
          <c:dLbls>
            <c:dLbl>
              <c:idx val="0"/>
              <c:layout>
                <c:manualLayout>
                  <c:x val="-3.8090317879494504E-2"/>
                  <c:y val="-3.9061417860817606E-2"/>
                </c:manualLayout>
              </c:layout>
              <c:tx>
                <c:rich>
                  <a:bodyPr/>
                  <a:lstStyle/>
                  <a:p>
                    <a:pPr>
                      <a:defRPr lang="ru-RU" sz="1396" b="1" i="0" u="none" strike="noStrike" baseline="0">
                        <a:solidFill>
                          <a:srgbClr val="660066"/>
                        </a:solidFill>
                        <a:latin typeface="Arial"/>
                        <a:ea typeface="Arial"/>
                        <a:cs typeface="Arial"/>
                      </a:defRPr>
                    </a:pPr>
                    <a:r>
                      <a:rPr lang="en-US"/>
                      <a:t>216635,7,8</a:t>
                    </a:r>
                  </a:p>
                </c:rich>
              </c:tx>
              <c:spPr>
                <a:solidFill>
                  <a:srgbClr val="CCFFFF"/>
                </a:solidFill>
                <a:ln w="25322">
                  <a:noFill/>
                </a:ln>
              </c:spPr>
              <c:showLegendKey val="0"/>
              <c:showVal val="0"/>
              <c:showCatName val="0"/>
              <c:showSerName val="0"/>
              <c:showPercent val="0"/>
              <c:showBubbleSize val="0"/>
              <c:extLst>
                <c:ext xmlns:c15="http://schemas.microsoft.com/office/drawing/2012/chart" uri="{CE6537A1-D6FC-4f65-9D91-7224C49458BB}"/>
              </c:extLst>
            </c:dLbl>
            <c:dLbl>
              <c:idx val="1"/>
              <c:layout>
                <c:manualLayout>
                  <c:x val="-3.3297032480324902E-2"/>
                  <c:y val="-3.9831415138230609E-2"/>
                </c:manualLayout>
              </c:layout>
              <c:spPr>
                <a:solidFill>
                  <a:srgbClr val="CCFFFF"/>
                </a:solidFill>
                <a:ln w="25322">
                  <a:noFill/>
                </a:ln>
              </c:spPr>
              <c:txPr>
                <a:bodyPr/>
                <a:lstStyle/>
                <a:p>
                  <a:pPr>
                    <a:defRPr lang="ru-RU" sz="1396"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4.1113572357791284E-2"/>
                  <c:y val="-1.883671095655981E-2"/>
                </c:manualLayout>
              </c:layout>
              <c:spPr>
                <a:solidFill>
                  <a:srgbClr val="CCFFFF"/>
                </a:solidFill>
                <a:ln w="25322">
                  <a:noFill/>
                </a:ln>
              </c:spPr>
              <c:txPr>
                <a:bodyPr/>
                <a:lstStyle/>
                <a:p>
                  <a:pPr>
                    <a:defRPr lang="ru-RU" sz="1396"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spPr>
              <a:solidFill>
                <a:srgbClr val="CCFFFF"/>
              </a:solidFill>
              <a:ln w="25322">
                <a:noFill/>
              </a:ln>
            </c:spPr>
            <c:txPr>
              <a:bodyPr wrap="square" lIns="38100" tIns="19050" rIns="38100" bIns="19050" anchor="ctr">
                <a:spAutoFit/>
              </a:bodyPr>
              <a:lstStyle/>
              <a:p>
                <a:pPr>
                  <a:defRPr lang="ru-RU" sz="1196" b="1" i="0" u="none" strike="noStrike" baseline="0">
                    <a:solidFill>
                      <a:srgbClr val="660066"/>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(2)'!$B$7:$D$7</c:f>
              <c:strCache>
                <c:ptCount val="3"/>
                <c:pt idx="0">
                  <c:v>2018 рік</c:v>
                </c:pt>
                <c:pt idx="1">
                  <c:v>  2019 рік</c:v>
                </c:pt>
                <c:pt idx="2">
                  <c:v>  2020 рік</c:v>
                </c:pt>
              </c:strCache>
            </c:strRef>
          </c:cat>
          <c:val>
            <c:numRef>
              <c:f>'Аркуш1 (2)'!$B$8:$D$8</c:f>
              <c:numCache>
                <c:formatCode>General</c:formatCode>
                <c:ptCount val="3"/>
                <c:pt idx="0">
                  <c:v>216635.7</c:v>
                </c:pt>
                <c:pt idx="1">
                  <c:v>259994.5</c:v>
                </c:pt>
                <c:pt idx="2">
                  <c:v>286872.2</c:v>
                </c:pt>
              </c:numCache>
            </c:numRef>
          </c:val>
        </c:ser>
        <c:dLbls>
          <c:showLegendKey val="0"/>
          <c:showVal val="1"/>
          <c:showCatName val="0"/>
          <c:showSerName val="0"/>
          <c:showPercent val="0"/>
          <c:showBubbleSize val="0"/>
        </c:dLbls>
        <c:gapWidth val="90"/>
        <c:shape val="box"/>
        <c:axId val="415935624"/>
        <c:axId val="415932096"/>
        <c:axId val="0"/>
      </c:bar3DChart>
      <c:catAx>
        <c:axId val="415935624"/>
        <c:scaling>
          <c:orientation val="minMax"/>
        </c:scaling>
        <c:delete val="0"/>
        <c:axPos val="b"/>
        <c:numFmt formatCode="General" sourceLinked="1"/>
        <c:majorTickMark val="out"/>
        <c:minorTickMark val="none"/>
        <c:tickLblPos val="low"/>
        <c:spPr>
          <a:ln w="3165">
            <a:solidFill>
              <a:srgbClr val="000000"/>
            </a:solidFill>
            <a:prstDash val="solid"/>
          </a:ln>
        </c:spPr>
        <c:txPr>
          <a:bodyPr rot="0" vert="horz"/>
          <a:lstStyle/>
          <a:p>
            <a:pPr>
              <a:defRPr lang="ru-RU" sz="1396" b="1" i="0" u="none" strike="noStrike" baseline="0">
                <a:solidFill>
                  <a:srgbClr val="000000"/>
                </a:solidFill>
                <a:latin typeface="Arial"/>
                <a:ea typeface="Arial"/>
                <a:cs typeface="Arial"/>
              </a:defRPr>
            </a:pPr>
            <a:endParaRPr lang="uk-UA"/>
          </a:p>
        </c:txPr>
        <c:crossAx val="415932096"/>
        <c:crosses val="autoZero"/>
        <c:auto val="1"/>
        <c:lblAlgn val="ctr"/>
        <c:lblOffset val="100"/>
        <c:tickLblSkip val="1"/>
        <c:tickMarkSkip val="1"/>
        <c:noMultiLvlLbl val="0"/>
      </c:catAx>
      <c:valAx>
        <c:axId val="415932096"/>
        <c:scaling>
          <c:orientation val="minMax"/>
        </c:scaling>
        <c:delete val="1"/>
        <c:axPos val="l"/>
        <c:numFmt formatCode="General" sourceLinked="1"/>
        <c:majorTickMark val="out"/>
        <c:minorTickMark val="none"/>
        <c:tickLblPos val="nextTo"/>
        <c:crossAx val="415935624"/>
        <c:crosses val="autoZero"/>
        <c:crossBetween val="between"/>
      </c:valAx>
      <c:spPr>
        <a:noFill/>
        <a:ln w="25322">
          <a:noFill/>
        </a:ln>
      </c:spPr>
    </c:plotArea>
    <c:plotVisOnly val="1"/>
    <c:dispBlanksAs val="gap"/>
    <c:showDLblsOverMax val="0"/>
  </c:chart>
  <c:spPr>
    <a:noFill/>
    <a:ln>
      <a:noFill/>
    </a:ln>
  </c:spPr>
  <c:txPr>
    <a:bodyPr/>
    <a:lstStyle/>
    <a:p>
      <a:pPr>
        <a:defRPr sz="997"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200" b="1" i="0" u="none" strike="noStrike" baseline="0">
                <a:solidFill>
                  <a:srgbClr val="000000"/>
                </a:solidFill>
                <a:latin typeface="Arial"/>
                <a:ea typeface="Arial"/>
                <a:cs typeface="Arial"/>
              </a:defRPr>
            </a:pPr>
            <a:r>
              <a:rPr lang="uk-UA"/>
              <a:t>Динаміка видатків загального фонду міського бюджету на</a:t>
            </a:r>
            <a:r>
              <a:rPr lang="uk-UA" baseline="0"/>
              <a:t> ЖКГ</a:t>
            </a:r>
            <a:r>
              <a:rPr lang="uk-UA"/>
              <a:t> за 2018-2020рр., тис.грн.</a:t>
            </a:r>
          </a:p>
        </c:rich>
      </c:tx>
      <c:layout>
        <c:manualLayout>
          <c:xMode val="edge"/>
          <c:yMode val="edge"/>
          <c:x val="0.16649431702497941"/>
          <c:y val="2.0338975805990575E-2"/>
        </c:manualLayout>
      </c:layout>
      <c:overlay val="0"/>
      <c:spPr>
        <a:noFill/>
        <a:ln w="25400">
          <a:noFill/>
        </a:ln>
      </c:spPr>
    </c:title>
    <c:autoTitleDeleted val="0"/>
    <c:view3D>
      <c:rotX val="7"/>
      <c:hPercent val="52"/>
      <c:rotY val="21"/>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87E-2"/>
          <c:y val="0.14067796610169492"/>
          <c:w val="0.91830403309203723"/>
          <c:h val="0.8067796610169492"/>
        </c:manualLayout>
      </c:layout>
      <c:bar3DChart>
        <c:barDir val="col"/>
        <c:grouping val="clustered"/>
        <c:varyColors val="0"/>
        <c:ser>
          <c:idx val="0"/>
          <c:order val="0"/>
          <c:spPr>
            <a:solidFill>
              <a:srgbClr val="00CCFF"/>
            </a:solidFill>
            <a:ln w="12700">
              <a:solidFill>
                <a:srgbClr val="000000"/>
              </a:solidFill>
              <a:prstDash val="solid"/>
            </a:ln>
          </c:spPr>
          <c:invertIfNegative val="0"/>
          <c:dPt>
            <c:idx val="0"/>
            <c:invertIfNegative val="0"/>
            <c:bubble3D val="0"/>
            <c:spPr>
              <a:solidFill>
                <a:srgbClr val="00FF00"/>
              </a:solidFill>
              <a:ln w="12700">
                <a:solidFill>
                  <a:srgbClr val="000000"/>
                </a:solidFill>
                <a:prstDash val="solid"/>
              </a:ln>
            </c:spPr>
          </c:dPt>
          <c:dPt>
            <c:idx val="2"/>
            <c:invertIfNegative val="0"/>
            <c:bubble3D val="0"/>
            <c:spPr>
              <a:solidFill>
                <a:srgbClr val="CC99FF"/>
              </a:solidFill>
              <a:ln w="12700">
                <a:solidFill>
                  <a:srgbClr val="000000"/>
                </a:solidFill>
                <a:prstDash val="solid"/>
              </a:ln>
            </c:spPr>
          </c:dPt>
          <c:dLbls>
            <c:dLbl>
              <c:idx val="0"/>
              <c:layout>
                <c:manualLayout>
                  <c:x val="3.4078114652409696E-3"/>
                  <c:y val="-4.8568421860941624E-2"/>
                </c:manualLayout>
              </c:layout>
              <c:spPr>
                <a:noFill/>
                <a:ln w="25400">
                  <a:noFill/>
                </a:ln>
              </c:spPr>
              <c:txPr>
                <a:bodyPr/>
                <a:lstStyle/>
                <a:p>
                  <a:pPr>
                    <a:defRPr lang="ru-RU"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792820013532334E-2"/>
                  <c:y val="-5.9119271182609984E-2"/>
                </c:manualLayout>
              </c:layout>
              <c:spPr>
                <a:noFill/>
                <a:ln w="25400">
                  <a:noFill/>
                </a:ln>
              </c:spPr>
              <c:txPr>
                <a:bodyPr/>
                <a:lstStyle/>
                <a:p>
                  <a:pPr>
                    <a:defRPr lang="ru-RU"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3.48684440277428E-2"/>
                  <c:y val="-1.9124697037064545E-2"/>
                </c:manualLayout>
              </c:layout>
              <c:spPr>
                <a:noFill/>
                <a:ln w="25400">
                  <a:noFill/>
                </a:ln>
              </c:spPr>
              <c:txPr>
                <a:bodyPr/>
                <a:lstStyle/>
                <a:p>
                  <a:pPr>
                    <a:defRPr lang="ru-RU"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lang="ru-RU" sz="1000"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Аркуш3!$C$3:$C$5</c:f>
              <c:numCache>
                <c:formatCode>General</c:formatCode>
                <c:ptCount val="3"/>
                <c:pt idx="0">
                  <c:v>16698.900000000001</c:v>
                </c:pt>
                <c:pt idx="1">
                  <c:v>26668.7</c:v>
                </c:pt>
                <c:pt idx="2" formatCode="0.0">
                  <c:v>28603.7</c:v>
                </c:pt>
              </c:numCache>
            </c:numRef>
          </c:val>
        </c:ser>
        <c:dLbls>
          <c:showLegendKey val="0"/>
          <c:showVal val="0"/>
          <c:showCatName val="0"/>
          <c:showSerName val="0"/>
          <c:showPercent val="0"/>
          <c:showBubbleSize val="0"/>
        </c:dLbls>
        <c:gapWidth val="150"/>
        <c:shape val="cylinder"/>
        <c:axId val="415933272"/>
        <c:axId val="415934056"/>
        <c:axId val="0"/>
      </c:bar3DChart>
      <c:catAx>
        <c:axId val="415933272"/>
        <c:scaling>
          <c:orientation val="minMax"/>
        </c:scaling>
        <c:delete val="1"/>
        <c:axPos val="b"/>
        <c:majorTickMark val="out"/>
        <c:minorTickMark val="none"/>
        <c:tickLblPos val="nextTo"/>
        <c:crossAx val="415934056"/>
        <c:crosses val="autoZero"/>
        <c:auto val="1"/>
        <c:lblAlgn val="ctr"/>
        <c:lblOffset val="100"/>
        <c:noMultiLvlLbl val="0"/>
      </c:catAx>
      <c:valAx>
        <c:axId val="41593405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lang="ru-RU" sz="1000" b="0" i="0" u="none" strike="noStrike" baseline="0">
                <a:solidFill>
                  <a:srgbClr val="000000"/>
                </a:solidFill>
                <a:latin typeface="Arial"/>
                <a:ea typeface="Arial"/>
                <a:cs typeface="Arial"/>
              </a:defRPr>
            </a:pPr>
            <a:endParaRPr lang="uk-UA"/>
          </a:p>
        </c:txPr>
        <c:crossAx val="415933272"/>
        <c:crosses val="autoZero"/>
        <c:crossBetween val="between"/>
      </c:valAx>
      <c:spPr>
        <a:noFill/>
        <a:ln w="25400">
          <a:noFill/>
        </a:ln>
      </c:spPr>
    </c:plotArea>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sz="1567" b="1" i="0" u="none" strike="noStrike" baseline="0">
                <a:solidFill>
                  <a:srgbClr val="000000"/>
                </a:solidFill>
                <a:latin typeface="Arial"/>
                <a:ea typeface="Arial"/>
                <a:cs typeface="Arial"/>
              </a:defRPr>
            </a:pPr>
            <a:r>
              <a:rPr lang="uk-UA"/>
              <a:t>Динаміка видатків на культуру та фізичну культуру у 2019-2020 роках (тис.грн.)</a:t>
            </a:r>
          </a:p>
        </c:rich>
      </c:tx>
      <c:layout>
        <c:manualLayout>
          <c:xMode val="edge"/>
          <c:yMode val="edge"/>
          <c:x val="0.14785373608903021"/>
          <c:y val="1.9337016574585635E-2"/>
        </c:manualLayout>
      </c:layout>
      <c:overlay val="0"/>
      <c:spPr>
        <a:noFill/>
        <a:ln w="24880">
          <a:noFill/>
        </a:ln>
      </c:spPr>
    </c:title>
    <c:autoTitleDeleted val="0"/>
    <c:plotArea>
      <c:layout>
        <c:manualLayout>
          <c:layoutTarget val="inner"/>
          <c:xMode val="edge"/>
          <c:yMode val="edge"/>
          <c:x val="6.9286452947259589E-2"/>
          <c:y val="0.19491525423728831"/>
          <c:w val="0.88314374353671143"/>
          <c:h val="0.70677966101694911"/>
        </c:manualLayout>
      </c:layout>
      <c:barChart>
        <c:barDir val="col"/>
        <c:grouping val="clustered"/>
        <c:varyColors val="0"/>
        <c:ser>
          <c:idx val="0"/>
          <c:order val="0"/>
          <c:tx>
            <c:strRef>
              <c:f>Аркуш1!$A$8</c:f>
              <c:strCache>
                <c:ptCount val="1"/>
                <c:pt idx="0">
                  <c:v>культура</c:v>
                </c:pt>
              </c:strCache>
            </c:strRef>
          </c:tx>
          <c:spPr>
            <a:solidFill>
              <a:srgbClr val="FF00FF"/>
            </a:solidFill>
            <a:ln w="12440">
              <a:solidFill>
                <a:srgbClr val="FF00FF"/>
              </a:solidFill>
              <a:prstDash val="solid"/>
            </a:ln>
          </c:spPr>
          <c:invertIfNegative val="0"/>
          <c:dLbls>
            <c:dLbl>
              <c:idx val="0"/>
              <c:layout>
                <c:manualLayout>
                  <c:x val="-1.143741126937774E-2"/>
                  <c:y val="-2.9130708668386462E-2"/>
                </c:manualLayout>
              </c:layout>
              <c:spPr>
                <a:solidFill>
                  <a:srgbClr val="00FFFF"/>
                </a:solidFill>
                <a:ln w="24880">
                  <a:noFill/>
                </a:ln>
              </c:spPr>
              <c:txPr>
                <a:bodyPr/>
                <a:lstStyle/>
                <a:p>
                  <a:pPr>
                    <a:defRPr lang="ru-RU" sz="1371"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2281487445171257E-2"/>
                  <c:y val="-2.4922361472094871E-2"/>
                </c:manualLayout>
              </c:layout>
              <c:spPr>
                <a:solidFill>
                  <a:srgbClr val="00FFFF"/>
                </a:solidFill>
                <a:ln w="24880">
                  <a:noFill/>
                </a:ln>
              </c:spPr>
              <c:txPr>
                <a:bodyPr/>
                <a:lstStyle/>
                <a:p>
                  <a:pPr>
                    <a:defRPr lang="ru-RU" sz="1371"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noFill/>
              <a:ln w="24880">
                <a:noFill/>
              </a:ln>
            </c:spPr>
            <c:txPr>
              <a:bodyPr wrap="square" lIns="38100" tIns="19050" rIns="38100" bIns="19050" anchor="ctr">
                <a:spAutoFit/>
              </a:bodyPr>
              <a:lstStyle/>
              <a:p>
                <a:pPr>
                  <a:defRPr lang="ru-RU" sz="1371"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Аркуш1!$B$7:$C$7</c:f>
              <c:numCache>
                <c:formatCode>General</c:formatCode>
                <c:ptCount val="2"/>
                <c:pt idx="0">
                  <c:v>2019</c:v>
                </c:pt>
                <c:pt idx="1">
                  <c:v>2020</c:v>
                </c:pt>
              </c:numCache>
            </c:numRef>
          </c:cat>
          <c:val>
            <c:numRef>
              <c:f>Аркуш1!$B$8:$C$8</c:f>
              <c:numCache>
                <c:formatCode>General</c:formatCode>
                <c:ptCount val="2"/>
                <c:pt idx="0">
                  <c:v>5738.6</c:v>
                </c:pt>
                <c:pt idx="1">
                  <c:v>6193.2</c:v>
                </c:pt>
              </c:numCache>
            </c:numRef>
          </c:val>
        </c:ser>
        <c:ser>
          <c:idx val="1"/>
          <c:order val="1"/>
          <c:tx>
            <c:strRef>
              <c:f>Аркуш1!$A$9</c:f>
              <c:strCache>
                <c:ptCount val="1"/>
                <c:pt idx="0">
                  <c:v>фізкультура</c:v>
                </c:pt>
              </c:strCache>
            </c:strRef>
          </c:tx>
          <c:spPr>
            <a:solidFill>
              <a:srgbClr val="FFCC00"/>
            </a:solidFill>
            <a:ln w="12440">
              <a:solidFill>
                <a:srgbClr val="000000"/>
              </a:solidFill>
              <a:prstDash val="solid"/>
            </a:ln>
          </c:spPr>
          <c:invertIfNegative val="0"/>
          <c:dLbls>
            <c:dLbl>
              <c:idx val="0"/>
              <c:layout>
                <c:manualLayout>
                  <c:x val="1.4947001967508981E-2"/>
                  <c:y val="-5.1512893507308102E-2"/>
                </c:manualLayout>
              </c:layout>
              <c:spPr>
                <a:solidFill>
                  <a:srgbClr val="00FFFF"/>
                </a:solidFill>
                <a:ln w="24880">
                  <a:noFill/>
                </a:ln>
              </c:spPr>
              <c:txPr>
                <a:bodyPr/>
                <a:lstStyle/>
                <a:p>
                  <a:pPr>
                    <a:defRPr lang="ru-RU" sz="1371"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Lst>
            </c:dLbl>
            <c:spPr>
              <a:solidFill>
                <a:srgbClr val="00FFFF"/>
              </a:solidFill>
              <a:ln w="24880">
                <a:noFill/>
              </a:ln>
            </c:spPr>
            <c:txPr>
              <a:bodyPr wrap="square" lIns="38100" tIns="19050" rIns="38100" bIns="19050" anchor="ctr">
                <a:spAutoFit/>
              </a:bodyPr>
              <a:lstStyle/>
              <a:p>
                <a:pPr>
                  <a:defRPr lang="ru-RU" sz="1371"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Аркуш1!$B$7:$C$7</c:f>
              <c:numCache>
                <c:formatCode>General</c:formatCode>
                <c:ptCount val="2"/>
                <c:pt idx="0">
                  <c:v>2019</c:v>
                </c:pt>
                <c:pt idx="1">
                  <c:v>2020</c:v>
                </c:pt>
              </c:numCache>
            </c:numRef>
          </c:cat>
          <c:val>
            <c:numRef>
              <c:f>Аркуш1!$B$9:$C$9</c:f>
              <c:numCache>
                <c:formatCode>General</c:formatCode>
                <c:ptCount val="2"/>
                <c:pt idx="0">
                  <c:v>10196.299999999994</c:v>
                </c:pt>
                <c:pt idx="1">
                  <c:v>11707.4</c:v>
                </c:pt>
              </c:numCache>
            </c:numRef>
          </c:val>
        </c:ser>
        <c:dLbls>
          <c:showLegendKey val="0"/>
          <c:showVal val="1"/>
          <c:showCatName val="0"/>
          <c:showSerName val="0"/>
          <c:showPercent val="0"/>
          <c:showBubbleSize val="0"/>
        </c:dLbls>
        <c:gapWidth val="150"/>
        <c:axId val="415931312"/>
        <c:axId val="415929352"/>
      </c:barChart>
      <c:catAx>
        <c:axId val="415931312"/>
        <c:scaling>
          <c:orientation val="minMax"/>
        </c:scaling>
        <c:delete val="0"/>
        <c:axPos val="b"/>
        <c:numFmt formatCode="General" sourceLinked="1"/>
        <c:majorTickMark val="out"/>
        <c:minorTickMark val="none"/>
        <c:tickLblPos val="nextTo"/>
        <c:spPr>
          <a:ln w="3110">
            <a:solidFill>
              <a:srgbClr val="000000"/>
            </a:solidFill>
            <a:prstDash val="solid"/>
          </a:ln>
        </c:spPr>
        <c:txPr>
          <a:bodyPr rot="0" vert="horz"/>
          <a:lstStyle/>
          <a:p>
            <a:pPr>
              <a:defRPr lang="ru-RU" sz="1567" b="1" i="0" u="none" strike="noStrike" baseline="0">
                <a:solidFill>
                  <a:srgbClr val="000000"/>
                </a:solidFill>
                <a:latin typeface="Arial"/>
                <a:ea typeface="Arial"/>
                <a:cs typeface="Arial"/>
              </a:defRPr>
            </a:pPr>
            <a:endParaRPr lang="uk-UA"/>
          </a:p>
        </c:txPr>
        <c:crossAx val="415929352"/>
        <c:crosses val="autoZero"/>
        <c:auto val="1"/>
        <c:lblAlgn val="ctr"/>
        <c:lblOffset val="100"/>
        <c:tickLblSkip val="1"/>
        <c:tickMarkSkip val="1"/>
        <c:noMultiLvlLbl val="0"/>
      </c:catAx>
      <c:valAx>
        <c:axId val="415929352"/>
        <c:scaling>
          <c:orientation val="minMax"/>
        </c:scaling>
        <c:delete val="0"/>
        <c:axPos val="l"/>
        <c:majorGridlines>
          <c:spPr>
            <a:ln w="3110">
              <a:solidFill>
                <a:srgbClr val="000000"/>
              </a:solidFill>
              <a:prstDash val="solid"/>
            </a:ln>
          </c:spPr>
        </c:majorGridlines>
        <c:numFmt formatCode="General" sourceLinked="1"/>
        <c:majorTickMark val="out"/>
        <c:minorTickMark val="none"/>
        <c:tickLblPos val="nextTo"/>
        <c:spPr>
          <a:ln w="3110">
            <a:solidFill>
              <a:srgbClr val="000000"/>
            </a:solidFill>
            <a:prstDash val="solid"/>
          </a:ln>
        </c:spPr>
        <c:txPr>
          <a:bodyPr rot="0" vert="horz"/>
          <a:lstStyle/>
          <a:p>
            <a:pPr>
              <a:defRPr lang="ru-RU" sz="1077" b="1" i="0" u="none" strike="noStrike" baseline="0">
                <a:solidFill>
                  <a:srgbClr val="000000"/>
                </a:solidFill>
                <a:latin typeface="Arial"/>
                <a:ea typeface="Arial"/>
                <a:cs typeface="Arial"/>
              </a:defRPr>
            </a:pPr>
            <a:endParaRPr lang="uk-UA"/>
          </a:p>
        </c:txPr>
        <c:crossAx val="415931312"/>
        <c:crosses val="autoZero"/>
        <c:crossBetween val="between"/>
      </c:valAx>
      <c:spPr>
        <a:solidFill>
          <a:srgbClr val="C0C0C0"/>
        </a:solidFill>
        <a:ln w="12440">
          <a:solidFill>
            <a:srgbClr val="808080"/>
          </a:solidFill>
          <a:prstDash val="solid"/>
        </a:ln>
      </c:spPr>
    </c:plotArea>
    <c:legend>
      <c:legendPos val="r"/>
      <c:layout>
        <c:manualLayout>
          <c:xMode val="edge"/>
          <c:yMode val="edge"/>
          <c:x val="0.82034976152623207"/>
          <c:y val="0.54143646408839752"/>
          <c:w val="0.16534181240063592"/>
          <c:h val="0.12430939226519337"/>
        </c:manualLayout>
      </c:layout>
      <c:overlay val="0"/>
      <c:spPr>
        <a:solidFill>
          <a:srgbClr val="FFFFFF"/>
        </a:solidFill>
        <a:ln w="3110">
          <a:solidFill>
            <a:srgbClr val="000000"/>
          </a:solidFill>
          <a:prstDash val="solid"/>
        </a:ln>
      </c:spPr>
      <c:txPr>
        <a:bodyPr/>
        <a:lstStyle/>
        <a:p>
          <a:pPr>
            <a:defRPr lang="ru-RU" sz="989" b="1"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980" b="0" i="0" u="none" strike="noStrike" baseline="0">
          <a:solidFill>
            <a:srgbClr val="000000"/>
          </a:solidFill>
          <a:latin typeface="Arial"/>
          <a:ea typeface="Arial"/>
          <a:cs typeface="Arial"/>
        </a:defRPr>
      </a:pPr>
      <a:endParaRPr lang="uk-UA"/>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7AAEAF8-894F-4DF2-A728-092449CE19F6}" type="doc">
      <dgm:prSet loTypeId="urn:microsoft.com/office/officeart/2005/8/layout/orgChart1" loCatId="hierarchy" qsTypeId="urn:microsoft.com/office/officeart/2005/8/quickstyle/simple1" qsCatId="simple" csTypeId="urn:microsoft.com/office/officeart/2005/8/colors/accent1_2" csCatId="accent1"/>
      <dgm:spPr/>
    </dgm:pt>
    <dgm:pt modelId="{CEA2945D-C0C4-43A7-9ACD-CC7DC8E82072}">
      <dgm:prSet/>
      <dgm:spPr>
        <a:xfrm>
          <a:off x="2411032" y="669312"/>
          <a:ext cx="1326640" cy="663320"/>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uk-UA" b="1" i="0" u="none" strike="noStrike" baseline="0" smtClean="0">
              <a:solidFill>
                <a:sysClr val="window" lastClr="FFFFFF"/>
              </a:solidFill>
              <a:latin typeface="Calibri" panose="020F0502020204030204" pitchFamily="34" charset="0"/>
              <a:ea typeface="+mn-ea"/>
              <a:cs typeface="+mn-cs"/>
            </a:rPr>
            <a:t>ВСЬОГО  </a:t>
          </a:r>
        </a:p>
        <a:p>
          <a:pPr marR="0" algn="ctr" rtl="0"/>
          <a:r>
            <a:rPr lang="uk-UA" b="1" i="0" u="none" strike="noStrike" baseline="0" smtClean="0">
              <a:solidFill>
                <a:sysClr val="window" lastClr="FFFFFF"/>
              </a:solidFill>
              <a:latin typeface="Calibri" panose="020F0502020204030204" pitchFamily="34" charset="0"/>
              <a:ea typeface="+mn-ea"/>
              <a:cs typeface="+mn-cs"/>
            </a:rPr>
            <a:t>податок на нерухоме майно, відмінне від земельної ділянки</a:t>
          </a:r>
        </a:p>
        <a:p>
          <a:pPr marR="0" algn="ctr" rtl="0"/>
          <a:r>
            <a:rPr lang="uk-UA" b="1" i="0" u="none" strike="noStrike" baseline="0" smtClean="0">
              <a:solidFill>
                <a:sysClr val="window" lastClr="FFFFFF"/>
              </a:solidFill>
              <a:latin typeface="Calibri" panose="020F0502020204030204" pitchFamily="34" charset="0"/>
              <a:ea typeface="+mn-ea"/>
              <a:cs typeface="+mn-cs"/>
            </a:rPr>
            <a:t>9638,9 тис.грн.</a:t>
          </a:r>
        </a:p>
        <a:p>
          <a:pPr marR="0" algn="ctr" rtl="0"/>
          <a:r>
            <a:rPr lang="uk-UA" b="1" i="0" u="none" strike="noStrike" baseline="0" smtClean="0">
              <a:solidFill>
                <a:sysClr val="window" lastClr="FFFFFF"/>
              </a:solidFill>
              <a:latin typeface="Calibri" panose="020F0502020204030204" pitchFamily="34" charset="0"/>
              <a:ea typeface="+mn-ea"/>
              <a:cs typeface="+mn-cs"/>
            </a:rPr>
            <a:t>100%</a:t>
          </a:r>
          <a:endParaRPr lang="uk-UA" smtClean="0">
            <a:solidFill>
              <a:sysClr val="window" lastClr="FFFFFF"/>
            </a:solidFill>
            <a:latin typeface="Calibri" panose="020F0502020204030204"/>
            <a:ea typeface="+mn-ea"/>
            <a:cs typeface="+mn-cs"/>
          </a:endParaRPr>
        </a:p>
      </dgm:t>
    </dgm:pt>
    <dgm:pt modelId="{37A02907-95C4-4B14-A002-87F85A0D1B9F}" type="parTrans" cxnId="{07C91EE2-E924-4C16-A0D4-980BD7B6116A}">
      <dgm:prSet/>
      <dgm:spPr/>
      <dgm:t>
        <a:bodyPr/>
        <a:lstStyle/>
        <a:p>
          <a:endParaRPr lang="uk-UA"/>
        </a:p>
      </dgm:t>
    </dgm:pt>
    <dgm:pt modelId="{D38DD47B-3B4B-4EB9-9B20-3F44B6E23C8B}" type="sibTrans" cxnId="{07C91EE2-E924-4C16-A0D4-980BD7B6116A}">
      <dgm:prSet/>
      <dgm:spPr/>
      <dgm:t>
        <a:bodyPr/>
        <a:lstStyle/>
        <a:p>
          <a:endParaRPr lang="uk-UA"/>
        </a:p>
      </dgm:t>
    </dgm:pt>
    <dgm:pt modelId="{3AC7C95E-4EBF-4C98-9A3D-BFE7DFEF6DF4}">
      <dgm:prSet/>
      <dgm:spPr>
        <a:xfrm>
          <a:off x="3180" y="1611227"/>
          <a:ext cx="1326640" cy="663320"/>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uk-UA" b="1" i="0" u="none" strike="noStrike" baseline="0" smtClean="0">
              <a:solidFill>
                <a:sysClr val="window" lastClr="FFFFFF"/>
              </a:solidFill>
              <a:latin typeface="Calibri" panose="020F0502020204030204" pitchFamily="34" charset="0"/>
              <a:ea typeface="+mn-ea"/>
              <a:cs typeface="+mn-cs"/>
            </a:rPr>
            <a:t>сплачений юридичними особами, які є власниками об”єктів житлової нерухомості</a:t>
          </a:r>
        </a:p>
        <a:p>
          <a:pPr marR="0" algn="ctr" rtl="0"/>
          <a:r>
            <a:rPr lang="uk-UA" b="1" i="0" u="none" strike="noStrike" baseline="0" smtClean="0">
              <a:solidFill>
                <a:sysClr val="window" lastClr="FFFFFF"/>
              </a:solidFill>
              <a:latin typeface="Calibri" panose="020F0502020204030204" pitchFamily="34" charset="0"/>
              <a:ea typeface="+mn-ea"/>
              <a:cs typeface="+mn-cs"/>
            </a:rPr>
            <a:t>55,5 тис.грн</a:t>
          </a:r>
          <a:r>
            <a:rPr lang="uk-UA" b="0" i="0" u="none" strike="noStrike" baseline="0" smtClean="0">
              <a:solidFill>
                <a:sysClr val="window" lastClr="FFFFFF"/>
              </a:solidFill>
              <a:latin typeface="Times New Roman" panose="02020603050405020304" pitchFamily="18" charset="0"/>
              <a:ea typeface="+mn-ea"/>
              <a:cs typeface="+mn-cs"/>
            </a:rPr>
            <a:t>.</a:t>
          </a:r>
        </a:p>
        <a:p>
          <a:pPr marR="0" algn="ctr" rtl="0"/>
          <a:r>
            <a:rPr lang="uk-UA" b="1" i="0" u="none" strike="noStrike" baseline="0" smtClean="0">
              <a:solidFill>
                <a:sysClr val="window" lastClr="FFFFFF"/>
              </a:solidFill>
              <a:latin typeface="Calibri" panose="020F0502020204030204" pitchFamily="34" charset="0"/>
              <a:ea typeface="+mn-ea"/>
              <a:cs typeface="+mn-cs"/>
            </a:rPr>
            <a:t>0,6% </a:t>
          </a:r>
          <a:endParaRPr lang="uk-UA" smtClean="0">
            <a:solidFill>
              <a:sysClr val="window" lastClr="FFFFFF"/>
            </a:solidFill>
            <a:latin typeface="Calibri" panose="020F0502020204030204"/>
            <a:ea typeface="+mn-ea"/>
            <a:cs typeface="+mn-cs"/>
          </a:endParaRPr>
        </a:p>
      </dgm:t>
    </dgm:pt>
    <dgm:pt modelId="{885B1152-3621-4FCE-92EA-BA14C9DCF824}" type="parTrans" cxnId="{5BE16DA3-2933-4CFE-B886-712025242C76}">
      <dgm:prSet/>
      <dgm:spPr>
        <a:xfrm>
          <a:off x="666500" y="1332632"/>
          <a:ext cx="2407851" cy="278594"/>
        </a:xfrm>
        <a:noFill/>
        <a:ln w="12700" cap="flat" cmpd="sng" algn="ctr">
          <a:solidFill>
            <a:srgbClr val="5B9BD5">
              <a:shade val="60000"/>
              <a:hueOff val="0"/>
              <a:satOff val="0"/>
              <a:lumOff val="0"/>
              <a:alphaOff val="0"/>
            </a:srgbClr>
          </a:solidFill>
          <a:prstDash val="solid"/>
          <a:miter lim="800000"/>
        </a:ln>
        <a:effectLst/>
      </dgm:spPr>
      <dgm:t>
        <a:bodyPr/>
        <a:lstStyle/>
        <a:p>
          <a:endParaRPr lang="uk-UA"/>
        </a:p>
      </dgm:t>
    </dgm:pt>
    <dgm:pt modelId="{F62AF4CE-7BA6-4183-B7E0-A092EAC8AF80}" type="sibTrans" cxnId="{5BE16DA3-2933-4CFE-B886-712025242C76}">
      <dgm:prSet/>
      <dgm:spPr/>
      <dgm:t>
        <a:bodyPr/>
        <a:lstStyle/>
        <a:p>
          <a:endParaRPr lang="uk-UA"/>
        </a:p>
      </dgm:t>
    </dgm:pt>
    <dgm:pt modelId="{569CB65F-D19A-43BE-B41C-E58EDDC480E4}">
      <dgm:prSet/>
      <dgm:spPr>
        <a:xfrm>
          <a:off x="1608415" y="1611227"/>
          <a:ext cx="1326640" cy="663320"/>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uk-UA" b="1" i="0" u="none" strike="noStrike" baseline="0" smtClean="0">
              <a:solidFill>
                <a:sysClr val="window" lastClr="FFFFFF"/>
              </a:solidFill>
              <a:latin typeface="Calibri" panose="020F0502020204030204" pitchFamily="34" charset="0"/>
              <a:ea typeface="+mn-ea"/>
              <a:cs typeface="+mn-cs"/>
            </a:rPr>
            <a:t>сплачений </a:t>
          </a:r>
        </a:p>
        <a:p>
          <a:pPr marR="0" algn="ctr" rtl="0"/>
          <a:r>
            <a:rPr lang="uk-UA" b="1" i="0" u="none" strike="noStrike" baseline="0" smtClean="0">
              <a:solidFill>
                <a:sysClr val="window" lastClr="FFFFFF"/>
              </a:solidFill>
              <a:latin typeface="Calibri" panose="020F0502020204030204" pitchFamily="34" charset="0"/>
              <a:ea typeface="+mn-ea"/>
              <a:cs typeface="+mn-cs"/>
            </a:rPr>
            <a:t>фізичними особами, які є власниками об”єктів житлової нерухомості</a:t>
          </a:r>
        </a:p>
        <a:p>
          <a:pPr marR="0" algn="ctr" rtl="0"/>
          <a:r>
            <a:rPr lang="uk-UA" b="1" i="0" u="none" strike="noStrike" baseline="0" smtClean="0">
              <a:solidFill>
                <a:sysClr val="window" lastClr="FFFFFF"/>
              </a:solidFill>
              <a:latin typeface="Calibri" panose="020F0502020204030204" pitchFamily="34" charset="0"/>
              <a:ea typeface="+mn-ea"/>
              <a:cs typeface="+mn-cs"/>
            </a:rPr>
            <a:t>1252,3 тис.грн</a:t>
          </a:r>
          <a:r>
            <a:rPr lang="uk-UA" b="0" i="0" u="none" strike="noStrike" baseline="0" smtClean="0">
              <a:solidFill>
                <a:sysClr val="window" lastClr="FFFFFF"/>
              </a:solidFill>
              <a:latin typeface="Times New Roman" panose="02020603050405020304" pitchFamily="18" charset="0"/>
              <a:ea typeface="+mn-ea"/>
              <a:cs typeface="+mn-cs"/>
            </a:rPr>
            <a:t>.</a:t>
          </a:r>
        </a:p>
        <a:p>
          <a:pPr marR="0" algn="ctr" rtl="0"/>
          <a:r>
            <a:rPr lang="uk-UA" b="1" i="0" u="none" strike="noStrike" baseline="0" smtClean="0">
              <a:solidFill>
                <a:sysClr val="window" lastClr="FFFFFF"/>
              </a:solidFill>
              <a:latin typeface="Calibri" panose="020F0502020204030204" pitchFamily="34" charset="0"/>
              <a:ea typeface="+mn-ea"/>
              <a:cs typeface="+mn-cs"/>
            </a:rPr>
            <a:t>13%</a:t>
          </a:r>
        </a:p>
      </dgm:t>
    </dgm:pt>
    <dgm:pt modelId="{87B759C4-8698-4C81-B8F8-869D6FDC00CB}" type="parTrans" cxnId="{A8261B61-5945-4168-82AF-5EA0B7EF72D7}">
      <dgm:prSet/>
      <dgm:spPr>
        <a:xfrm>
          <a:off x="2271735" y="1332632"/>
          <a:ext cx="802617" cy="278594"/>
        </a:xfrm>
        <a:noFill/>
        <a:ln w="12700" cap="flat" cmpd="sng" algn="ctr">
          <a:solidFill>
            <a:srgbClr val="5B9BD5">
              <a:shade val="60000"/>
              <a:hueOff val="0"/>
              <a:satOff val="0"/>
              <a:lumOff val="0"/>
              <a:alphaOff val="0"/>
            </a:srgbClr>
          </a:solidFill>
          <a:prstDash val="solid"/>
          <a:miter lim="800000"/>
        </a:ln>
        <a:effectLst/>
      </dgm:spPr>
      <dgm:t>
        <a:bodyPr/>
        <a:lstStyle/>
        <a:p>
          <a:endParaRPr lang="uk-UA"/>
        </a:p>
      </dgm:t>
    </dgm:pt>
    <dgm:pt modelId="{62AA2771-7681-493C-AEED-510C8DA827DB}" type="sibTrans" cxnId="{A8261B61-5945-4168-82AF-5EA0B7EF72D7}">
      <dgm:prSet/>
      <dgm:spPr/>
      <dgm:t>
        <a:bodyPr/>
        <a:lstStyle/>
        <a:p>
          <a:endParaRPr lang="uk-UA"/>
        </a:p>
      </dgm:t>
    </dgm:pt>
    <dgm:pt modelId="{B1BA0DBE-13E8-432D-AA8A-E457E65D2ADD}">
      <dgm:prSet/>
      <dgm:spPr>
        <a:xfrm>
          <a:off x="3213649" y="1611227"/>
          <a:ext cx="1326640" cy="663320"/>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uk-UA" b="1" i="0" u="none" strike="noStrike" baseline="0" smtClean="0">
              <a:solidFill>
                <a:sysClr val="window" lastClr="FFFFFF"/>
              </a:solidFill>
              <a:latin typeface="Calibri" panose="020F0502020204030204" pitchFamily="34" charset="0"/>
              <a:ea typeface="+mn-ea"/>
              <a:cs typeface="+mn-cs"/>
            </a:rPr>
            <a:t>сплачений юридичними особами, які є власниками об”єктів нежитлової нерухомості  </a:t>
          </a:r>
        </a:p>
        <a:p>
          <a:pPr marR="0" algn="ctr" rtl="0"/>
          <a:r>
            <a:rPr lang="uk-UA" b="1" i="0" u="none" strike="noStrike" baseline="0" smtClean="0">
              <a:solidFill>
                <a:sysClr val="window" lastClr="FFFFFF"/>
              </a:solidFill>
              <a:latin typeface="Calibri" panose="020F0502020204030204" pitchFamily="34" charset="0"/>
              <a:ea typeface="+mn-ea"/>
              <a:cs typeface="+mn-cs"/>
            </a:rPr>
            <a:t>3002,5 тис.грн.</a:t>
          </a:r>
        </a:p>
        <a:p>
          <a:pPr marR="0" algn="ctr" rtl="0"/>
          <a:r>
            <a:rPr lang="uk-UA" b="1" i="0" u="none" strike="noStrike" baseline="0" smtClean="0">
              <a:solidFill>
                <a:sysClr val="window" lastClr="FFFFFF"/>
              </a:solidFill>
              <a:latin typeface="Calibri" panose="020F0502020204030204" pitchFamily="34" charset="0"/>
              <a:ea typeface="+mn-ea"/>
              <a:cs typeface="+mn-cs"/>
            </a:rPr>
            <a:t>31,1%</a:t>
          </a:r>
          <a:endParaRPr lang="uk-UA" b="1" i="0" u="none" strike="noStrike" baseline="0" smtClean="0">
            <a:solidFill>
              <a:sysClr val="window" lastClr="FFFFFF"/>
            </a:solidFill>
            <a:latin typeface="Times New Roman" panose="02020603050405020304" pitchFamily="18" charset="0"/>
            <a:ea typeface="+mn-ea"/>
            <a:cs typeface="+mn-cs"/>
          </a:endParaRPr>
        </a:p>
      </dgm:t>
    </dgm:pt>
    <dgm:pt modelId="{586F9275-F9FA-4E7C-A01C-2D8C469BF5C5}" type="parTrans" cxnId="{EB2EF904-1C92-4934-8A2A-C2BA5246FF19}">
      <dgm:prSet/>
      <dgm:spPr>
        <a:xfrm>
          <a:off x="3074352" y="1332632"/>
          <a:ext cx="802617" cy="278594"/>
        </a:xfrm>
        <a:noFill/>
        <a:ln w="12700" cap="flat" cmpd="sng" algn="ctr">
          <a:solidFill>
            <a:srgbClr val="5B9BD5">
              <a:shade val="60000"/>
              <a:hueOff val="0"/>
              <a:satOff val="0"/>
              <a:lumOff val="0"/>
              <a:alphaOff val="0"/>
            </a:srgbClr>
          </a:solidFill>
          <a:prstDash val="solid"/>
          <a:miter lim="800000"/>
        </a:ln>
        <a:effectLst/>
      </dgm:spPr>
      <dgm:t>
        <a:bodyPr/>
        <a:lstStyle/>
        <a:p>
          <a:endParaRPr lang="uk-UA"/>
        </a:p>
      </dgm:t>
    </dgm:pt>
    <dgm:pt modelId="{4241B3EC-1058-44AF-BCD3-43A970A941B0}" type="sibTrans" cxnId="{EB2EF904-1C92-4934-8A2A-C2BA5246FF19}">
      <dgm:prSet/>
      <dgm:spPr/>
      <dgm:t>
        <a:bodyPr/>
        <a:lstStyle/>
        <a:p>
          <a:endParaRPr lang="uk-UA"/>
        </a:p>
      </dgm:t>
    </dgm:pt>
    <dgm:pt modelId="{778143A2-A491-47B0-A4A9-58003DD6D93A}">
      <dgm:prSet/>
      <dgm:spPr>
        <a:xfrm>
          <a:off x="4818884" y="1611227"/>
          <a:ext cx="1326640" cy="663320"/>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uk-UA" b="1" i="0" u="none" strike="noStrike" baseline="0" smtClean="0">
              <a:solidFill>
                <a:sysClr val="window" lastClr="FFFFFF"/>
              </a:solidFill>
              <a:latin typeface="Calibri" panose="020F0502020204030204" pitchFamily="34" charset="0"/>
              <a:ea typeface="+mn-ea"/>
              <a:cs typeface="+mn-cs"/>
            </a:rPr>
            <a:t>сплачений </a:t>
          </a:r>
        </a:p>
        <a:p>
          <a:pPr marR="0" algn="ctr" rtl="0"/>
          <a:r>
            <a:rPr lang="uk-UA" b="1" i="0" u="none" strike="noStrike" baseline="0" smtClean="0">
              <a:solidFill>
                <a:sysClr val="window" lastClr="FFFFFF"/>
              </a:solidFill>
              <a:latin typeface="Calibri" panose="020F0502020204030204" pitchFamily="34" charset="0"/>
              <a:ea typeface="+mn-ea"/>
              <a:cs typeface="+mn-cs"/>
            </a:rPr>
            <a:t>фізичними особами, які є власниками об”єктів житлової нерухомості</a:t>
          </a:r>
        </a:p>
        <a:p>
          <a:pPr marR="0" algn="ctr" rtl="0"/>
          <a:r>
            <a:rPr lang="uk-UA" b="1" i="0" u="none" strike="noStrike" baseline="0" smtClean="0">
              <a:solidFill>
                <a:sysClr val="window" lastClr="FFFFFF"/>
              </a:solidFill>
              <a:latin typeface="Calibri" panose="020F0502020204030204" pitchFamily="34" charset="0"/>
              <a:ea typeface="+mn-ea"/>
              <a:cs typeface="+mn-cs"/>
            </a:rPr>
            <a:t>5328,6 тис.грн.</a:t>
          </a:r>
        </a:p>
        <a:p>
          <a:pPr marR="0" algn="ctr" rtl="0"/>
          <a:r>
            <a:rPr lang="uk-UA" b="1" i="0" u="none" strike="noStrike" baseline="0" smtClean="0">
              <a:solidFill>
                <a:sysClr val="window" lastClr="FFFFFF"/>
              </a:solidFill>
              <a:latin typeface="Calibri" panose="020F0502020204030204" pitchFamily="34" charset="0"/>
              <a:ea typeface="+mn-ea"/>
              <a:cs typeface="+mn-cs"/>
            </a:rPr>
            <a:t>55,3%</a:t>
          </a:r>
        </a:p>
      </dgm:t>
    </dgm:pt>
    <dgm:pt modelId="{716A19AE-7491-4715-BAA8-9A69DCD38334}" type="parTrans" cxnId="{F2017159-3569-443A-A2C5-A5E49A2A97F8}">
      <dgm:prSet/>
      <dgm:spPr>
        <a:xfrm>
          <a:off x="3074352" y="1332632"/>
          <a:ext cx="2407851" cy="278594"/>
        </a:xfrm>
        <a:noFill/>
        <a:ln w="12700" cap="flat" cmpd="sng" algn="ctr">
          <a:solidFill>
            <a:srgbClr val="5B9BD5">
              <a:shade val="60000"/>
              <a:hueOff val="0"/>
              <a:satOff val="0"/>
              <a:lumOff val="0"/>
              <a:alphaOff val="0"/>
            </a:srgbClr>
          </a:solidFill>
          <a:prstDash val="solid"/>
          <a:miter lim="800000"/>
        </a:ln>
        <a:effectLst/>
      </dgm:spPr>
      <dgm:t>
        <a:bodyPr/>
        <a:lstStyle/>
        <a:p>
          <a:endParaRPr lang="uk-UA"/>
        </a:p>
      </dgm:t>
    </dgm:pt>
    <dgm:pt modelId="{029B4E8A-7A89-4BAD-A30D-697586F3F4CC}" type="sibTrans" cxnId="{F2017159-3569-443A-A2C5-A5E49A2A97F8}">
      <dgm:prSet/>
      <dgm:spPr/>
      <dgm:t>
        <a:bodyPr/>
        <a:lstStyle/>
        <a:p>
          <a:endParaRPr lang="uk-UA"/>
        </a:p>
      </dgm:t>
    </dgm:pt>
    <dgm:pt modelId="{C9D14826-351A-4826-953B-600B07A5E4AD}" type="pres">
      <dgm:prSet presAssocID="{77AAEAF8-894F-4DF2-A728-092449CE19F6}" presName="hierChild1" presStyleCnt="0">
        <dgm:presLayoutVars>
          <dgm:orgChart val="1"/>
          <dgm:chPref val="1"/>
          <dgm:dir/>
          <dgm:animOne val="branch"/>
          <dgm:animLvl val="lvl"/>
          <dgm:resizeHandles/>
        </dgm:presLayoutVars>
      </dgm:prSet>
      <dgm:spPr/>
    </dgm:pt>
    <dgm:pt modelId="{C67D9D93-6705-48E4-A65C-E831FA90EC03}" type="pres">
      <dgm:prSet presAssocID="{CEA2945D-C0C4-43A7-9ACD-CC7DC8E82072}" presName="hierRoot1" presStyleCnt="0">
        <dgm:presLayoutVars>
          <dgm:hierBranch/>
        </dgm:presLayoutVars>
      </dgm:prSet>
      <dgm:spPr/>
    </dgm:pt>
    <dgm:pt modelId="{F71CB747-539D-4210-B454-D92C70305ACE}" type="pres">
      <dgm:prSet presAssocID="{CEA2945D-C0C4-43A7-9ACD-CC7DC8E82072}" presName="rootComposite1" presStyleCnt="0"/>
      <dgm:spPr/>
    </dgm:pt>
    <dgm:pt modelId="{C6769E88-6EA5-48BE-92B0-2304AD90B730}" type="pres">
      <dgm:prSet presAssocID="{CEA2945D-C0C4-43A7-9ACD-CC7DC8E82072}" presName="rootText1" presStyleLbl="node0" presStyleIdx="0" presStyleCnt="1">
        <dgm:presLayoutVars>
          <dgm:chPref val="3"/>
        </dgm:presLayoutVars>
      </dgm:prSet>
      <dgm:spPr>
        <a:prstGeom prst="rect">
          <a:avLst/>
        </a:prstGeom>
      </dgm:spPr>
      <dgm:t>
        <a:bodyPr/>
        <a:lstStyle/>
        <a:p>
          <a:endParaRPr lang="uk-UA"/>
        </a:p>
      </dgm:t>
    </dgm:pt>
    <dgm:pt modelId="{26672AEF-B24A-4410-A222-DD17A5EADAD2}" type="pres">
      <dgm:prSet presAssocID="{CEA2945D-C0C4-43A7-9ACD-CC7DC8E82072}" presName="rootConnector1" presStyleLbl="node1" presStyleIdx="0" presStyleCnt="0"/>
      <dgm:spPr/>
      <dgm:t>
        <a:bodyPr/>
        <a:lstStyle/>
        <a:p>
          <a:endParaRPr lang="uk-UA"/>
        </a:p>
      </dgm:t>
    </dgm:pt>
    <dgm:pt modelId="{82C265BF-BD55-4779-8C73-70B0D3427079}" type="pres">
      <dgm:prSet presAssocID="{CEA2945D-C0C4-43A7-9ACD-CC7DC8E82072}" presName="hierChild2" presStyleCnt="0"/>
      <dgm:spPr/>
    </dgm:pt>
    <dgm:pt modelId="{38EEDC05-007C-4B57-9959-6BD6AF39F0AA}" type="pres">
      <dgm:prSet presAssocID="{885B1152-3621-4FCE-92EA-BA14C9DCF824}" presName="Name35" presStyleLbl="parChTrans1D2" presStyleIdx="0" presStyleCnt="4"/>
      <dgm:spPr>
        <a:custGeom>
          <a:avLst/>
          <a:gdLst/>
          <a:ahLst/>
          <a:cxnLst/>
          <a:rect l="0" t="0" r="0" b="0"/>
          <a:pathLst>
            <a:path>
              <a:moveTo>
                <a:pt x="2407851" y="0"/>
              </a:moveTo>
              <a:lnTo>
                <a:pt x="2407851" y="139297"/>
              </a:lnTo>
              <a:lnTo>
                <a:pt x="0" y="139297"/>
              </a:lnTo>
              <a:lnTo>
                <a:pt x="0" y="278594"/>
              </a:lnTo>
            </a:path>
          </a:pathLst>
        </a:custGeom>
      </dgm:spPr>
      <dgm:t>
        <a:bodyPr/>
        <a:lstStyle/>
        <a:p>
          <a:endParaRPr lang="uk-UA"/>
        </a:p>
      </dgm:t>
    </dgm:pt>
    <dgm:pt modelId="{8BF02B02-D400-4BF8-8A89-F0571656C6AE}" type="pres">
      <dgm:prSet presAssocID="{3AC7C95E-4EBF-4C98-9A3D-BFE7DFEF6DF4}" presName="hierRoot2" presStyleCnt="0">
        <dgm:presLayoutVars>
          <dgm:hierBranch/>
        </dgm:presLayoutVars>
      </dgm:prSet>
      <dgm:spPr/>
    </dgm:pt>
    <dgm:pt modelId="{BFFF8A4B-D0B4-4BAD-A281-430C3544E44B}" type="pres">
      <dgm:prSet presAssocID="{3AC7C95E-4EBF-4C98-9A3D-BFE7DFEF6DF4}" presName="rootComposite" presStyleCnt="0"/>
      <dgm:spPr/>
    </dgm:pt>
    <dgm:pt modelId="{0098BD56-6359-4D05-938D-94CDC9CB5B75}" type="pres">
      <dgm:prSet presAssocID="{3AC7C95E-4EBF-4C98-9A3D-BFE7DFEF6DF4}" presName="rootText" presStyleLbl="node2" presStyleIdx="0" presStyleCnt="4">
        <dgm:presLayoutVars>
          <dgm:chPref val="3"/>
        </dgm:presLayoutVars>
      </dgm:prSet>
      <dgm:spPr>
        <a:prstGeom prst="rect">
          <a:avLst/>
        </a:prstGeom>
      </dgm:spPr>
      <dgm:t>
        <a:bodyPr/>
        <a:lstStyle/>
        <a:p>
          <a:endParaRPr lang="uk-UA"/>
        </a:p>
      </dgm:t>
    </dgm:pt>
    <dgm:pt modelId="{9B0BC470-D9B5-4E3B-8207-D00EA200FBCF}" type="pres">
      <dgm:prSet presAssocID="{3AC7C95E-4EBF-4C98-9A3D-BFE7DFEF6DF4}" presName="rootConnector" presStyleLbl="node2" presStyleIdx="0" presStyleCnt="4"/>
      <dgm:spPr/>
      <dgm:t>
        <a:bodyPr/>
        <a:lstStyle/>
        <a:p>
          <a:endParaRPr lang="uk-UA"/>
        </a:p>
      </dgm:t>
    </dgm:pt>
    <dgm:pt modelId="{047AE2B3-BDF0-4D98-AADA-0D45ABE5536D}" type="pres">
      <dgm:prSet presAssocID="{3AC7C95E-4EBF-4C98-9A3D-BFE7DFEF6DF4}" presName="hierChild4" presStyleCnt="0"/>
      <dgm:spPr/>
    </dgm:pt>
    <dgm:pt modelId="{62E60C15-B943-40D6-990F-2CA242B670F1}" type="pres">
      <dgm:prSet presAssocID="{3AC7C95E-4EBF-4C98-9A3D-BFE7DFEF6DF4}" presName="hierChild5" presStyleCnt="0"/>
      <dgm:spPr/>
    </dgm:pt>
    <dgm:pt modelId="{C2A52415-E99E-42CA-ABEA-34BF2D5272C3}" type="pres">
      <dgm:prSet presAssocID="{87B759C4-8698-4C81-B8F8-869D6FDC00CB}" presName="Name35" presStyleLbl="parChTrans1D2" presStyleIdx="1" presStyleCnt="4"/>
      <dgm:spPr>
        <a:custGeom>
          <a:avLst/>
          <a:gdLst/>
          <a:ahLst/>
          <a:cxnLst/>
          <a:rect l="0" t="0" r="0" b="0"/>
          <a:pathLst>
            <a:path>
              <a:moveTo>
                <a:pt x="802617" y="0"/>
              </a:moveTo>
              <a:lnTo>
                <a:pt x="802617" y="139297"/>
              </a:lnTo>
              <a:lnTo>
                <a:pt x="0" y="139297"/>
              </a:lnTo>
              <a:lnTo>
                <a:pt x="0" y="278594"/>
              </a:lnTo>
            </a:path>
          </a:pathLst>
        </a:custGeom>
      </dgm:spPr>
      <dgm:t>
        <a:bodyPr/>
        <a:lstStyle/>
        <a:p>
          <a:endParaRPr lang="uk-UA"/>
        </a:p>
      </dgm:t>
    </dgm:pt>
    <dgm:pt modelId="{577813D0-7CBD-420D-8D32-3E2BF460CE61}" type="pres">
      <dgm:prSet presAssocID="{569CB65F-D19A-43BE-B41C-E58EDDC480E4}" presName="hierRoot2" presStyleCnt="0">
        <dgm:presLayoutVars>
          <dgm:hierBranch/>
        </dgm:presLayoutVars>
      </dgm:prSet>
      <dgm:spPr/>
    </dgm:pt>
    <dgm:pt modelId="{381CE004-353E-40C6-A9BB-85D2701D9FCE}" type="pres">
      <dgm:prSet presAssocID="{569CB65F-D19A-43BE-B41C-E58EDDC480E4}" presName="rootComposite" presStyleCnt="0"/>
      <dgm:spPr/>
    </dgm:pt>
    <dgm:pt modelId="{C66CDD0A-D75B-4A7E-A0B7-373A9D0CE047}" type="pres">
      <dgm:prSet presAssocID="{569CB65F-D19A-43BE-B41C-E58EDDC480E4}" presName="rootText" presStyleLbl="node2" presStyleIdx="1" presStyleCnt="4">
        <dgm:presLayoutVars>
          <dgm:chPref val="3"/>
        </dgm:presLayoutVars>
      </dgm:prSet>
      <dgm:spPr>
        <a:prstGeom prst="rect">
          <a:avLst/>
        </a:prstGeom>
      </dgm:spPr>
      <dgm:t>
        <a:bodyPr/>
        <a:lstStyle/>
        <a:p>
          <a:endParaRPr lang="uk-UA"/>
        </a:p>
      </dgm:t>
    </dgm:pt>
    <dgm:pt modelId="{EF103B13-1B6D-410B-AF71-399D661E590B}" type="pres">
      <dgm:prSet presAssocID="{569CB65F-D19A-43BE-B41C-E58EDDC480E4}" presName="rootConnector" presStyleLbl="node2" presStyleIdx="1" presStyleCnt="4"/>
      <dgm:spPr/>
      <dgm:t>
        <a:bodyPr/>
        <a:lstStyle/>
        <a:p>
          <a:endParaRPr lang="uk-UA"/>
        </a:p>
      </dgm:t>
    </dgm:pt>
    <dgm:pt modelId="{6F3642C5-F05D-411A-9EFF-B3EAD544D617}" type="pres">
      <dgm:prSet presAssocID="{569CB65F-D19A-43BE-B41C-E58EDDC480E4}" presName="hierChild4" presStyleCnt="0"/>
      <dgm:spPr/>
    </dgm:pt>
    <dgm:pt modelId="{7A3FAB51-C041-4A56-9229-06A355074AA0}" type="pres">
      <dgm:prSet presAssocID="{569CB65F-D19A-43BE-B41C-E58EDDC480E4}" presName="hierChild5" presStyleCnt="0"/>
      <dgm:spPr/>
    </dgm:pt>
    <dgm:pt modelId="{A130D60F-72FD-46A0-8B6B-792DD77BCE05}" type="pres">
      <dgm:prSet presAssocID="{586F9275-F9FA-4E7C-A01C-2D8C469BF5C5}" presName="Name35" presStyleLbl="parChTrans1D2" presStyleIdx="2" presStyleCnt="4"/>
      <dgm:spPr>
        <a:custGeom>
          <a:avLst/>
          <a:gdLst/>
          <a:ahLst/>
          <a:cxnLst/>
          <a:rect l="0" t="0" r="0" b="0"/>
          <a:pathLst>
            <a:path>
              <a:moveTo>
                <a:pt x="0" y="0"/>
              </a:moveTo>
              <a:lnTo>
                <a:pt x="0" y="139297"/>
              </a:lnTo>
              <a:lnTo>
                <a:pt x="802617" y="139297"/>
              </a:lnTo>
              <a:lnTo>
                <a:pt x="802617" y="278594"/>
              </a:lnTo>
            </a:path>
          </a:pathLst>
        </a:custGeom>
      </dgm:spPr>
      <dgm:t>
        <a:bodyPr/>
        <a:lstStyle/>
        <a:p>
          <a:endParaRPr lang="uk-UA"/>
        </a:p>
      </dgm:t>
    </dgm:pt>
    <dgm:pt modelId="{B9428709-897B-4674-8ECE-135E02CD072A}" type="pres">
      <dgm:prSet presAssocID="{B1BA0DBE-13E8-432D-AA8A-E457E65D2ADD}" presName="hierRoot2" presStyleCnt="0">
        <dgm:presLayoutVars>
          <dgm:hierBranch/>
        </dgm:presLayoutVars>
      </dgm:prSet>
      <dgm:spPr/>
    </dgm:pt>
    <dgm:pt modelId="{C230FEF4-7B5B-48D6-8FA3-19E5299F1B42}" type="pres">
      <dgm:prSet presAssocID="{B1BA0DBE-13E8-432D-AA8A-E457E65D2ADD}" presName="rootComposite" presStyleCnt="0"/>
      <dgm:spPr/>
    </dgm:pt>
    <dgm:pt modelId="{C0D28015-6DBF-446B-987B-EAB745F4A914}" type="pres">
      <dgm:prSet presAssocID="{B1BA0DBE-13E8-432D-AA8A-E457E65D2ADD}" presName="rootText" presStyleLbl="node2" presStyleIdx="2" presStyleCnt="4">
        <dgm:presLayoutVars>
          <dgm:chPref val="3"/>
        </dgm:presLayoutVars>
      </dgm:prSet>
      <dgm:spPr>
        <a:prstGeom prst="rect">
          <a:avLst/>
        </a:prstGeom>
      </dgm:spPr>
      <dgm:t>
        <a:bodyPr/>
        <a:lstStyle/>
        <a:p>
          <a:endParaRPr lang="uk-UA"/>
        </a:p>
      </dgm:t>
    </dgm:pt>
    <dgm:pt modelId="{6D630E79-3757-4122-946F-CF8B1417820F}" type="pres">
      <dgm:prSet presAssocID="{B1BA0DBE-13E8-432D-AA8A-E457E65D2ADD}" presName="rootConnector" presStyleLbl="node2" presStyleIdx="2" presStyleCnt="4"/>
      <dgm:spPr/>
      <dgm:t>
        <a:bodyPr/>
        <a:lstStyle/>
        <a:p>
          <a:endParaRPr lang="uk-UA"/>
        </a:p>
      </dgm:t>
    </dgm:pt>
    <dgm:pt modelId="{F75A3D96-0E93-410A-A9C1-EB6B1BB98DCA}" type="pres">
      <dgm:prSet presAssocID="{B1BA0DBE-13E8-432D-AA8A-E457E65D2ADD}" presName="hierChild4" presStyleCnt="0"/>
      <dgm:spPr/>
    </dgm:pt>
    <dgm:pt modelId="{A7BE0193-13BB-4BEA-82F5-5EFC99E1D77B}" type="pres">
      <dgm:prSet presAssocID="{B1BA0DBE-13E8-432D-AA8A-E457E65D2ADD}" presName="hierChild5" presStyleCnt="0"/>
      <dgm:spPr/>
    </dgm:pt>
    <dgm:pt modelId="{286FB414-ED8F-4D03-AEFB-124B72A0CDCD}" type="pres">
      <dgm:prSet presAssocID="{716A19AE-7491-4715-BAA8-9A69DCD38334}" presName="Name35" presStyleLbl="parChTrans1D2" presStyleIdx="3" presStyleCnt="4"/>
      <dgm:spPr>
        <a:custGeom>
          <a:avLst/>
          <a:gdLst/>
          <a:ahLst/>
          <a:cxnLst/>
          <a:rect l="0" t="0" r="0" b="0"/>
          <a:pathLst>
            <a:path>
              <a:moveTo>
                <a:pt x="0" y="0"/>
              </a:moveTo>
              <a:lnTo>
                <a:pt x="0" y="139297"/>
              </a:lnTo>
              <a:lnTo>
                <a:pt x="2407851" y="139297"/>
              </a:lnTo>
              <a:lnTo>
                <a:pt x="2407851" y="278594"/>
              </a:lnTo>
            </a:path>
          </a:pathLst>
        </a:custGeom>
      </dgm:spPr>
      <dgm:t>
        <a:bodyPr/>
        <a:lstStyle/>
        <a:p>
          <a:endParaRPr lang="uk-UA"/>
        </a:p>
      </dgm:t>
    </dgm:pt>
    <dgm:pt modelId="{2097F4D8-F376-443C-B305-26EF6A396601}" type="pres">
      <dgm:prSet presAssocID="{778143A2-A491-47B0-A4A9-58003DD6D93A}" presName="hierRoot2" presStyleCnt="0">
        <dgm:presLayoutVars>
          <dgm:hierBranch/>
        </dgm:presLayoutVars>
      </dgm:prSet>
      <dgm:spPr/>
    </dgm:pt>
    <dgm:pt modelId="{1B546D7A-CA1C-456F-9470-34786EC39C9E}" type="pres">
      <dgm:prSet presAssocID="{778143A2-A491-47B0-A4A9-58003DD6D93A}" presName="rootComposite" presStyleCnt="0"/>
      <dgm:spPr/>
    </dgm:pt>
    <dgm:pt modelId="{42F8131A-C0D5-472F-824F-95B7697D7B68}" type="pres">
      <dgm:prSet presAssocID="{778143A2-A491-47B0-A4A9-58003DD6D93A}" presName="rootText" presStyleLbl="node2" presStyleIdx="3" presStyleCnt="4">
        <dgm:presLayoutVars>
          <dgm:chPref val="3"/>
        </dgm:presLayoutVars>
      </dgm:prSet>
      <dgm:spPr>
        <a:prstGeom prst="rect">
          <a:avLst/>
        </a:prstGeom>
      </dgm:spPr>
      <dgm:t>
        <a:bodyPr/>
        <a:lstStyle/>
        <a:p>
          <a:endParaRPr lang="uk-UA"/>
        </a:p>
      </dgm:t>
    </dgm:pt>
    <dgm:pt modelId="{E1AF9404-08E2-420B-8237-77147BCEDE8D}" type="pres">
      <dgm:prSet presAssocID="{778143A2-A491-47B0-A4A9-58003DD6D93A}" presName="rootConnector" presStyleLbl="node2" presStyleIdx="3" presStyleCnt="4"/>
      <dgm:spPr/>
      <dgm:t>
        <a:bodyPr/>
        <a:lstStyle/>
        <a:p>
          <a:endParaRPr lang="uk-UA"/>
        </a:p>
      </dgm:t>
    </dgm:pt>
    <dgm:pt modelId="{C7094F63-5775-4D03-833A-D80A6DC32F1C}" type="pres">
      <dgm:prSet presAssocID="{778143A2-A491-47B0-A4A9-58003DD6D93A}" presName="hierChild4" presStyleCnt="0"/>
      <dgm:spPr/>
    </dgm:pt>
    <dgm:pt modelId="{0459C7C0-2143-4C1D-A2F7-95C6CB04B357}" type="pres">
      <dgm:prSet presAssocID="{778143A2-A491-47B0-A4A9-58003DD6D93A}" presName="hierChild5" presStyleCnt="0"/>
      <dgm:spPr/>
    </dgm:pt>
    <dgm:pt modelId="{879F1688-8602-4BE0-8A96-899B1B43C9C0}" type="pres">
      <dgm:prSet presAssocID="{CEA2945D-C0C4-43A7-9ACD-CC7DC8E82072}" presName="hierChild3" presStyleCnt="0"/>
      <dgm:spPr/>
    </dgm:pt>
  </dgm:ptLst>
  <dgm:cxnLst>
    <dgm:cxn modelId="{EDA50CE4-1C5B-4D06-90AD-A6EF925AC6E5}" type="presOf" srcId="{778143A2-A491-47B0-A4A9-58003DD6D93A}" destId="{42F8131A-C0D5-472F-824F-95B7697D7B68}" srcOrd="0" destOrd="0" presId="urn:microsoft.com/office/officeart/2005/8/layout/orgChart1"/>
    <dgm:cxn modelId="{C0EA4071-A3E9-4A74-95A4-91B732B6B522}" type="presOf" srcId="{716A19AE-7491-4715-BAA8-9A69DCD38334}" destId="{286FB414-ED8F-4D03-AEFB-124B72A0CDCD}" srcOrd="0" destOrd="0" presId="urn:microsoft.com/office/officeart/2005/8/layout/orgChart1"/>
    <dgm:cxn modelId="{62FC59F9-5EFA-48D3-A99B-2E55EA20385A}" type="presOf" srcId="{77AAEAF8-894F-4DF2-A728-092449CE19F6}" destId="{C9D14826-351A-4826-953B-600B07A5E4AD}" srcOrd="0" destOrd="0" presId="urn:microsoft.com/office/officeart/2005/8/layout/orgChart1"/>
    <dgm:cxn modelId="{5BE16DA3-2933-4CFE-B886-712025242C76}" srcId="{CEA2945D-C0C4-43A7-9ACD-CC7DC8E82072}" destId="{3AC7C95E-4EBF-4C98-9A3D-BFE7DFEF6DF4}" srcOrd="0" destOrd="0" parTransId="{885B1152-3621-4FCE-92EA-BA14C9DCF824}" sibTransId="{F62AF4CE-7BA6-4183-B7E0-A092EAC8AF80}"/>
    <dgm:cxn modelId="{357A6221-1FE1-4D72-904B-3A23AA2369D6}" type="presOf" srcId="{569CB65F-D19A-43BE-B41C-E58EDDC480E4}" destId="{C66CDD0A-D75B-4A7E-A0B7-373A9D0CE047}" srcOrd="0" destOrd="0" presId="urn:microsoft.com/office/officeart/2005/8/layout/orgChart1"/>
    <dgm:cxn modelId="{7B9EBC5B-04A7-4F3A-BF64-D75EC27AE2EB}" type="presOf" srcId="{CEA2945D-C0C4-43A7-9ACD-CC7DC8E82072}" destId="{26672AEF-B24A-4410-A222-DD17A5EADAD2}" srcOrd="1" destOrd="0" presId="urn:microsoft.com/office/officeart/2005/8/layout/orgChart1"/>
    <dgm:cxn modelId="{748F57CB-D36F-4AB0-B343-8CC440CCFD92}" type="presOf" srcId="{778143A2-A491-47B0-A4A9-58003DD6D93A}" destId="{E1AF9404-08E2-420B-8237-77147BCEDE8D}" srcOrd="1" destOrd="0" presId="urn:microsoft.com/office/officeart/2005/8/layout/orgChart1"/>
    <dgm:cxn modelId="{F2017159-3569-443A-A2C5-A5E49A2A97F8}" srcId="{CEA2945D-C0C4-43A7-9ACD-CC7DC8E82072}" destId="{778143A2-A491-47B0-A4A9-58003DD6D93A}" srcOrd="3" destOrd="0" parTransId="{716A19AE-7491-4715-BAA8-9A69DCD38334}" sibTransId="{029B4E8A-7A89-4BAD-A30D-697586F3F4CC}"/>
    <dgm:cxn modelId="{CA566C1D-3FD5-4E00-AA1C-F66D0A3E1E97}" type="presOf" srcId="{CEA2945D-C0C4-43A7-9ACD-CC7DC8E82072}" destId="{C6769E88-6EA5-48BE-92B0-2304AD90B730}" srcOrd="0" destOrd="0" presId="urn:microsoft.com/office/officeart/2005/8/layout/orgChart1"/>
    <dgm:cxn modelId="{9500F401-50E8-4D06-A5D0-286271AFC44A}" type="presOf" srcId="{3AC7C95E-4EBF-4C98-9A3D-BFE7DFEF6DF4}" destId="{9B0BC470-D9B5-4E3B-8207-D00EA200FBCF}" srcOrd="1" destOrd="0" presId="urn:microsoft.com/office/officeart/2005/8/layout/orgChart1"/>
    <dgm:cxn modelId="{07C91EE2-E924-4C16-A0D4-980BD7B6116A}" srcId="{77AAEAF8-894F-4DF2-A728-092449CE19F6}" destId="{CEA2945D-C0C4-43A7-9ACD-CC7DC8E82072}" srcOrd="0" destOrd="0" parTransId="{37A02907-95C4-4B14-A002-87F85A0D1B9F}" sibTransId="{D38DD47B-3B4B-4EB9-9B20-3F44B6E23C8B}"/>
    <dgm:cxn modelId="{A8261B61-5945-4168-82AF-5EA0B7EF72D7}" srcId="{CEA2945D-C0C4-43A7-9ACD-CC7DC8E82072}" destId="{569CB65F-D19A-43BE-B41C-E58EDDC480E4}" srcOrd="1" destOrd="0" parTransId="{87B759C4-8698-4C81-B8F8-869D6FDC00CB}" sibTransId="{62AA2771-7681-493C-AEED-510C8DA827DB}"/>
    <dgm:cxn modelId="{FF3549CD-A232-4ED4-9E4F-CD48253A2F51}" type="presOf" srcId="{885B1152-3621-4FCE-92EA-BA14C9DCF824}" destId="{38EEDC05-007C-4B57-9959-6BD6AF39F0AA}" srcOrd="0" destOrd="0" presId="urn:microsoft.com/office/officeart/2005/8/layout/orgChart1"/>
    <dgm:cxn modelId="{7CCEF1C0-AB56-47F3-A6CD-86286ACC6BCD}" type="presOf" srcId="{3AC7C95E-4EBF-4C98-9A3D-BFE7DFEF6DF4}" destId="{0098BD56-6359-4D05-938D-94CDC9CB5B75}" srcOrd="0" destOrd="0" presId="urn:microsoft.com/office/officeart/2005/8/layout/orgChart1"/>
    <dgm:cxn modelId="{456C9529-5448-4050-9FE7-31654420B480}" type="presOf" srcId="{B1BA0DBE-13E8-432D-AA8A-E457E65D2ADD}" destId="{6D630E79-3757-4122-946F-CF8B1417820F}" srcOrd="1" destOrd="0" presId="urn:microsoft.com/office/officeart/2005/8/layout/orgChart1"/>
    <dgm:cxn modelId="{C4A9A87C-0BA3-49B1-A821-012E1D8CA133}" type="presOf" srcId="{569CB65F-D19A-43BE-B41C-E58EDDC480E4}" destId="{EF103B13-1B6D-410B-AF71-399D661E590B}" srcOrd="1" destOrd="0" presId="urn:microsoft.com/office/officeart/2005/8/layout/orgChart1"/>
    <dgm:cxn modelId="{EB2EF904-1C92-4934-8A2A-C2BA5246FF19}" srcId="{CEA2945D-C0C4-43A7-9ACD-CC7DC8E82072}" destId="{B1BA0DBE-13E8-432D-AA8A-E457E65D2ADD}" srcOrd="2" destOrd="0" parTransId="{586F9275-F9FA-4E7C-A01C-2D8C469BF5C5}" sibTransId="{4241B3EC-1058-44AF-BCD3-43A970A941B0}"/>
    <dgm:cxn modelId="{FADC6F4F-37B1-4B26-8733-1D0CC5BD7416}" type="presOf" srcId="{586F9275-F9FA-4E7C-A01C-2D8C469BF5C5}" destId="{A130D60F-72FD-46A0-8B6B-792DD77BCE05}" srcOrd="0" destOrd="0" presId="urn:microsoft.com/office/officeart/2005/8/layout/orgChart1"/>
    <dgm:cxn modelId="{8BBA86AB-AA32-4F44-9EC9-ED2366C76A8D}" type="presOf" srcId="{87B759C4-8698-4C81-B8F8-869D6FDC00CB}" destId="{C2A52415-E99E-42CA-ABEA-34BF2D5272C3}" srcOrd="0" destOrd="0" presId="urn:microsoft.com/office/officeart/2005/8/layout/orgChart1"/>
    <dgm:cxn modelId="{F7022695-C535-4959-A5EE-B525A5A5EEB0}" type="presOf" srcId="{B1BA0DBE-13E8-432D-AA8A-E457E65D2ADD}" destId="{C0D28015-6DBF-446B-987B-EAB745F4A914}" srcOrd="0" destOrd="0" presId="urn:microsoft.com/office/officeart/2005/8/layout/orgChart1"/>
    <dgm:cxn modelId="{15F15ACF-E7CA-4802-B1C4-E2204A8D0B50}" type="presParOf" srcId="{C9D14826-351A-4826-953B-600B07A5E4AD}" destId="{C67D9D93-6705-48E4-A65C-E831FA90EC03}" srcOrd="0" destOrd="0" presId="urn:microsoft.com/office/officeart/2005/8/layout/orgChart1"/>
    <dgm:cxn modelId="{7254B3F6-3A20-42F5-B160-F374C2033CC1}" type="presParOf" srcId="{C67D9D93-6705-48E4-A65C-E831FA90EC03}" destId="{F71CB747-539D-4210-B454-D92C70305ACE}" srcOrd="0" destOrd="0" presId="urn:microsoft.com/office/officeart/2005/8/layout/orgChart1"/>
    <dgm:cxn modelId="{C7746126-6257-41CD-B8C6-AA3EE228B270}" type="presParOf" srcId="{F71CB747-539D-4210-B454-D92C70305ACE}" destId="{C6769E88-6EA5-48BE-92B0-2304AD90B730}" srcOrd="0" destOrd="0" presId="urn:microsoft.com/office/officeart/2005/8/layout/orgChart1"/>
    <dgm:cxn modelId="{EF6A62EF-C8B2-4A6A-AED2-F6232E10B878}" type="presParOf" srcId="{F71CB747-539D-4210-B454-D92C70305ACE}" destId="{26672AEF-B24A-4410-A222-DD17A5EADAD2}" srcOrd="1" destOrd="0" presId="urn:microsoft.com/office/officeart/2005/8/layout/orgChart1"/>
    <dgm:cxn modelId="{C6891527-5776-48AA-9340-68EA303FD251}" type="presParOf" srcId="{C67D9D93-6705-48E4-A65C-E831FA90EC03}" destId="{82C265BF-BD55-4779-8C73-70B0D3427079}" srcOrd="1" destOrd="0" presId="urn:microsoft.com/office/officeart/2005/8/layout/orgChart1"/>
    <dgm:cxn modelId="{C44EC445-D423-402D-AC8F-81856D7FDA66}" type="presParOf" srcId="{82C265BF-BD55-4779-8C73-70B0D3427079}" destId="{38EEDC05-007C-4B57-9959-6BD6AF39F0AA}" srcOrd="0" destOrd="0" presId="urn:microsoft.com/office/officeart/2005/8/layout/orgChart1"/>
    <dgm:cxn modelId="{E8E6549A-741C-4475-85FA-D69B7EA41DFC}" type="presParOf" srcId="{82C265BF-BD55-4779-8C73-70B0D3427079}" destId="{8BF02B02-D400-4BF8-8A89-F0571656C6AE}" srcOrd="1" destOrd="0" presId="urn:microsoft.com/office/officeart/2005/8/layout/orgChart1"/>
    <dgm:cxn modelId="{013AADBB-9625-43D1-A7DB-551D7A152B1E}" type="presParOf" srcId="{8BF02B02-D400-4BF8-8A89-F0571656C6AE}" destId="{BFFF8A4B-D0B4-4BAD-A281-430C3544E44B}" srcOrd="0" destOrd="0" presId="urn:microsoft.com/office/officeart/2005/8/layout/orgChart1"/>
    <dgm:cxn modelId="{920700B8-80DC-4333-8F24-7CC41AFDF97D}" type="presParOf" srcId="{BFFF8A4B-D0B4-4BAD-A281-430C3544E44B}" destId="{0098BD56-6359-4D05-938D-94CDC9CB5B75}" srcOrd="0" destOrd="0" presId="urn:microsoft.com/office/officeart/2005/8/layout/orgChart1"/>
    <dgm:cxn modelId="{39779CE2-8346-4167-B9B9-9A7C6976D764}" type="presParOf" srcId="{BFFF8A4B-D0B4-4BAD-A281-430C3544E44B}" destId="{9B0BC470-D9B5-4E3B-8207-D00EA200FBCF}" srcOrd="1" destOrd="0" presId="urn:microsoft.com/office/officeart/2005/8/layout/orgChart1"/>
    <dgm:cxn modelId="{F53BA2B2-1A22-4A63-AC6D-00AD020E9168}" type="presParOf" srcId="{8BF02B02-D400-4BF8-8A89-F0571656C6AE}" destId="{047AE2B3-BDF0-4D98-AADA-0D45ABE5536D}" srcOrd="1" destOrd="0" presId="urn:microsoft.com/office/officeart/2005/8/layout/orgChart1"/>
    <dgm:cxn modelId="{52243B93-9FA1-4FF9-AA70-9FCE981098DC}" type="presParOf" srcId="{8BF02B02-D400-4BF8-8A89-F0571656C6AE}" destId="{62E60C15-B943-40D6-990F-2CA242B670F1}" srcOrd="2" destOrd="0" presId="urn:microsoft.com/office/officeart/2005/8/layout/orgChart1"/>
    <dgm:cxn modelId="{33BA576B-CFA5-4334-81C6-F4F146A7E484}" type="presParOf" srcId="{82C265BF-BD55-4779-8C73-70B0D3427079}" destId="{C2A52415-E99E-42CA-ABEA-34BF2D5272C3}" srcOrd="2" destOrd="0" presId="urn:microsoft.com/office/officeart/2005/8/layout/orgChart1"/>
    <dgm:cxn modelId="{F2308509-6B45-4B59-8EBF-F808621C3C9D}" type="presParOf" srcId="{82C265BF-BD55-4779-8C73-70B0D3427079}" destId="{577813D0-7CBD-420D-8D32-3E2BF460CE61}" srcOrd="3" destOrd="0" presId="urn:microsoft.com/office/officeart/2005/8/layout/orgChart1"/>
    <dgm:cxn modelId="{1B3A33C3-CEF3-4874-BA05-868FF8C37C4B}" type="presParOf" srcId="{577813D0-7CBD-420D-8D32-3E2BF460CE61}" destId="{381CE004-353E-40C6-A9BB-85D2701D9FCE}" srcOrd="0" destOrd="0" presId="urn:microsoft.com/office/officeart/2005/8/layout/orgChart1"/>
    <dgm:cxn modelId="{6A8BFA7F-95A6-4382-BFCD-15111BB8508E}" type="presParOf" srcId="{381CE004-353E-40C6-A9BB-85D2701D9FCE}" destId="{C66CDD0A-D75B-4A7E-A0B7-373A9D0CE047}" srcOrd="0" destOrd="0" presId="urn:microsoft.com/office/officeart/2005/8/layout/orgChart1"/>
    <dgm:cxn modelId="{5A887A70-2409-4B7D-BFDF-5A8AB9D1AD23}" type="presParOf" srcId="{381CE004-353E-40C6-A9BB-85D2701D9FCE}" destId="{EF103B13-1B6D-410B-AF71-399D661E590B}" srcOrd="1" destOrd="0" presId="urn:microsoft.com/office/officeart/2005/8/layout/orgChart1"/>
    <dgm:cxn modelId="{4996B566-C3B1-4820-8051-A4DF38CB334E}" type="presParOf" srcId="{577813D0-7CBD-420D-8D32-3E2BF460CE61}" destId="{6F3642C5-F05D-411A-9EFF-B3EAD544D617}" srcOrd="1" destOrd="0" presId="urn:microsoft.com/office/officeart/2005/8/layout/orgChart1"/>
    <dgm:cxn modelId="{F6521E17-126F-4613-955B-BAE61F59D9C7}" type="presParOf" srcId="{577813D0-7CBD-420D-8D32-3E2BF460CE61}" destId="{7A3FAB51-C041-4A56-9229-06A355074AA0}" srcOrd="2" destOrd="0" presId="urn:microsoft.com/office/officeart/2005/8/layout/orgChart1"/>
    <dgm:cxn modelId="{D997A815-55B5-4E60-9A02-74C080CC652E}" type="presParOf" srcId="{82C265BF-BD55-4779-8C73-70B0D3427079}" destId="{A130D60F-72FD-46A0-8B6B-792DD77BCE05}" srcOrd="4" destOrd="0" presId="urn:microsoft.com/office/officeart/2005/8/layout/orgChart1"/>
    <dgm:cxn modelId="{AA7C6820-CACF-49D9-BBA3-0CF3238C78C6}" type="presParOf" srcId="{82C265BF-BD55-4779-8C73-70B0D3427079}" destId="{B9428709-897B-4674-8ECE-135E02CD072A}" srcOrd="5" destOrd="0" presId="urn:microsoft.com/office/officeart/2005/8/layout/orgChart1"/>
    <dgm:cxn modelId="{FC5EB69E-E186-40E2-A954-B71244D6AD13}" type="presParOf" srcId="{B9428709-897B-4674-8ECE-135E02CD072A}" destId="{C230FEF4-7B5B-48D6-8FA3-19E5299F1B42}" srcOrd="0" destOrd="0" presId="urn:microsoft.com/office/officeart/2005/8/layout/orgChart1"/>
    <dgm:cxn modelId="{94C8ABDD-BB68-416C-9C34-44B8F572B0FC}" type="presParOf" srcId="{C230FEF4-7B5B-48D6-8FA3-19E5299F1B42}" destId="{C0D28015-6DBF-446B-987B-EAB745F4A914}" srcOrd="0" destOrd="0" presId="urn:microsoft.com/office/officeart/2005/8/layout/orgChart1"/>
    <dgm:cxn modelId="{D3ADA373-FB99-4A81-8941-844BCECE107E}" type="presParOf" srcId="{C230FEF4-7B5B-48D6-8FA3-19E5299F1B42}" destId="{6D630E79-3757-4122-946F-CF8B1417820F}" srcOrd="1" destOrd="0" presId="urn:microsoft.com/office/officeart/2005/8/layout/orgChart1"/>
    <dgm:cxn modelId="{4545AF06-0116-41B4-9491-CC6CB9288AF4}" type="presParOf" srcId="{B9428709-897B-4674-8ECE-135E02CD072A}" destId="{F75A3D96-0E93-410A-A9C1-EB6B1BB98DCA}" srcOrd="1" destOrd="0" presId="urn:microsoft.com/office/officeart/2005/8/layout/orgChart1"/>
    <dgm:cxn modelId="{CA5C4323-4B97-46F5-BF53-902CAB38C0F5}" type="presParOf" srcId="{B9428709-897B-4674-8ECE-135E02CD072A}" destId="{A7BE0193-13BB-4BEA-82F5-5EFC99E1D77B}" srcOrd="2" destOrd="0" presId="urn:microsoft.com/office/officeart/2005/8/layout/orgChart1"/>
    <dgm:cxn modelId="{A04CBC9E-26D1-4690-A3B3-C8904FE030EE}" type="presParOf" srcId="{82C265BF-BD55-4779-8C73-70B0D3427079}" destId="{286FB414-ED8F-4D03-AEFB-124B72A0CDCD}" srcOrd="6" destOrd="0" presId="urn:microsoft.com/office/officeart/2005/8/layout/orgChart1"/>
    <dgm:cxn modelId="{DB0ED81B-9716-484C-878A-35BB0309A0AC}" type="presParOf" srcId="{82C265BF-BD55-4779-8C73-70B0D3427079}" destId="{2097F4D8-F376-443C-B305-26EF6A396601}" srcOrd="7" destOrd="0" presId="urn:microsoft.com/office/officeart/2005/8/layout/orgChart1"/>
    <dgm:cxn modelId="{B585BC26-BFA6-4ACA-A2EB-C07BD0BB3367}" type="presParOf" srcId="{2097F4D8-F376-443C-B305-26EF6A396601}" destId="{1B546D7A-CA1C-456F-9470-34786EC39C9E}" srcOrd="0" destOrd="0" presId="urn:microsoft.com/office/officeart/2005/8/layout/orgChart1"/>
    <dgm:cxn modelId="{09C55B9A-BF67-4E4A-811B-909B387088BD}" type="presParOf" srcId="{1B546D7A-CA1C-456F-9470-34786EC39C9E}" destId="{42F8131A-C0D5-472F-824F-95B7697D7B68}" srcOrd="0" destOrd="0" presId="urn:microsoft.com/office/officeart/2005/8/layout/orgChart1"/>
    <dgm:cxn modelId="{9C1CF08C-313B-44F4-9569-6F50C6877C5E}" type="presParOf" srcId="{1B546D7A-CA1C-456F-9470-34786EC39C9E}" destId="{E1AF9404-08E2-420B-8237-77147BCEDE8D}" srcOrd="1" destOrd="0" presId="urn:microsoft.com/office/officeart/2005/8/layout/orgChart1"/>
    <dgm:cxn modelId="{6061DE0B-E994-47C9-A353-13436A95322E}" type="presParOf" srcId="{2097F4D8-F376-443C-B305-26EF6A396601}" destId="{C7094F63-5775-4D03-833A-D80A6DC32F1C}" srcOrd="1" destOrd="0" presId="urn:microsoft.com/office/officeart/2005/8/layout/orgChart1"/>
    <dgm:cxn modelId="{33482074-4AA4-45BC-AEF2-32E21DA279B3}" type="presParOf" srcId="{2097F4D8-F376-443C-B305-26EF6A396601}" destId="{0459C7C0-2143-4C1D-A2F7-95C6CB04B357}" srcOrd="2" destOrd="0" presId="urn:microsoft.com/office/officeart/2005/8/layout/orgChart1"/>
    <dgm:cxn modelId="{8897CCC9-FFAC-440A-8322-B08A586122DF}" type="presParOf" srcId="{C67D9D93-6705-48E4-A65C-E831FA90EC03}" destId="{879F1688-8602-4BE0-8A96-899B1B43C9C0}"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86FB414-ED8F-4D03-AEFB-124B72A0CDCD}">
      <dsp:nvSpPr>
        <dsp:cNvPr id="0" name=""/>
        <dsp:cNvSpPr/>
      </dsp:nvSpPr>
      <dsp:spPr>
        <a:xfrm>
          <a:off x="2979419" y="1172786"/>
          <a:ext cx="2333500" cy="269991"/>
        </a:xfrm>
        <a:custGeom>
          <a:avLst/>
          <a:gdLst/>
          <a:ahLst/>
          <a:cxnLst/>
          <a:rect l="0" t="0" r="0" b="0"/>
          <a:pathLst>
            <a:path>
              <a:moveTo>
                <a:pt x="0" y="0"/>
              </a:moveTo>
              <a:lnTo>
                <a:pt x="0" y="139297"/>
              </a:lnTo>
              <a:lnTo>
                <a:pt x="2407851" y="139297"/>
              </a:lnTo>
              <a:lnTo>
                <a:pt x="2407851" y="27859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130D60F-72FD-46A0-8B6B-792DD77BCE05}">
      <dsp:nvSpPr>
        <dsp:cNvPr id="0" name=""/>
        <dsp:cNvSpPr/>
      </dsp:nvSpPr>
      <dsp:spPr>
        <a:xfrm>
          <a:off x="2979419" y="1172786"/>
          <a:ext cx="777833" cy="269991"/>
        </a:xfrm>
        <a:custGeom>
          <a:avLst/>
          <a:gdLst/>
          <a:ahLst/>
          <a:cxnLst/>
          <a:rect l="0" t="0" r="0" b="0"/>
          <a:pathLst>
            <a:path>
              <a:moveTo>
                <a:pt x="0" y="0"/>
              </a:moveTo>
              <a:lnTo>
                <a:pt x="0" y="139297"/>
              </a:lnTo>
              <a:lnTo>
                <a:pt x="802617" y="139297"/>
              </a:lnTo>
              <a:lnTo>
                <a:pt x="802617" y="27859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2A52415-E99E-42CA-ABEA-34BF2D5272C3}">
      <dsp:nvSpPr>
        <dsp:cNvPr id="0" name=""/>
        <dsp:cNvSpPr/>
      </dsp:nvSpPr>
      <dsp:spPr>
        <a:xfrm>
          <a:off x="2201586" y="1172786"/>
          <a:ext cx="777833" cy="269991"/>
        </a:xfrm>
        <a:custGeom>
          <a:avLst/>
          <a:gdLst/>
          <a:ahLst/>
          <a:cxnLst/>
          <a:rect l="0" t="0" r="0" b="0"/>
          <a:pathLst>
            <a:path>
              <a:moveTo>
                <a:pt x="802617" y="0"/>
              </a:moveTo>
              <a:lnTo>
                <a:pt x="802617" y="139297"/>
              </a:lnTo>
              <a:lnTo>
                <a:pt x="0" y="139297"/>
              </a:lnTo>
              <a:lnTo>
                <a:pt x="0" y="27859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8EEDC05-007C-4B57-9959-6BD6AF39F0AA}">
      <dsp:nvSpPr>
        <dsp:cNvPr id="0" name=""/>
        <dsp:cNvSpPr/>
      </dsp:nvSpPr>
      <dsp:spPr>
        <a:xfrm>
          <a:off x="645919" y="1172786"/>
          <a:ext cx="2333500" cy="269991"/>
        </a:xfrm>
        <a:custGeom>
          <a:avLst/>
          <a:gdLst/>
          <a:ahLst/>
          <a:cxnLst/>
          <a:rect l="0" t="0" r="0" b="0"/>
          <a:pathLst>
            <a:path>
              <a:moveTo>
                <a:pt x="2407851" y="0"/>
              </a:moveTo>
              <a:lnTo>
                <a:pt x="2407851" y="139297"/>
              </a:lnTo>
              <a:lnTo>
                <a:pt x="0" y="139297"/>
              </a:lnTo>
              <a:lnTo>
                <a:pt x="0" y="27859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6769E88-6EA5-48BE-92B0-2304AD90B730}">
      <dsp:nvSpPr>
        <dsp:cNvPr id="0" name=""/>
        <dsp:cNvSpPr/>
      </dsp:nvSpPr>
      <dsp:spPr>
        <a:xfrm>
          <a:off x="2336582" y="529949"/>
          <a:ext cx="1285675" cy="64283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ВСЬОГО  </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податок на нерухоме майно, відмінне від земельної ділянки</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9638,9 тис.грн.</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100%</a:t>
          </a:r>
          <a:endParaRPr lang="uk-UA" sz="600" kern="1200" smtClean="0">
            <a:solidFill>
              <a:sysClr val="window" lastClr="FFFFFF"/>
            </a:solidFill>
            <a:latin typeface="Calibri" panose="020F0502020204030204"/>
            <a:ea typeface="+mn-ea"/>
            <a:cs typeface="+mn-cs"/>
          </a:endParaRPr>
        </a:p>
      </dsp:txBody>
      <dsp:txXfrm>
        <a:off x="2336582" y="529949"/>
        <a:ext cx="1285675" cy="642837"/>
      </dsp:txXfrm>
    </dsp:sp>
    <dsp:sp modelId="{0098BD56-6359-4D05-938D-94CDC9CB5B75}">
      <dsp:nvSpPr>
        <dsp:cNvPr id="0" name=""/>
        <dsp:cNvSpPr/>
      </dsp:nvSpPr>
      <dsp:spPr>
        <a:xfrm>
          <a:off x="3082" y="1442778"/>
          <a:ext cx="1285675" cy="64283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сплачений юридичними особами, які є власниками об”єктів житлової нерухомості</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55,5 тис.грн</a:t>
          </a:r>
          <a:r>
            <a:rPr lang="uk-UA" sz="600" b="0" i="0" u="none" strike="noStrike" kern="1200" baseline="0" smtClean="0">
              <a:solidFill>
                <a:sysClr val="window" lastClr="FFFFFF"/>
              </a:solidFill>
              <a:latin typeface="Times New Roman" panose="02020603050405020304" pitchFamily="18" charset="0"/>
              <a:ea typeface="+mn-ea"/>
              <a:cs typeface="+mn-cs"/>
            </a:rPr>
            <a:t>.</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0,6% </a:t>
          </a:r>
          <a:endParaRPr lang="uk-UA" sz="600" kern="1200" smtClean="0">
            <a:solidFill>
              <a:sysClr val="window" lastClr="FFFFFF"/>
            </a:solidFill>
            <a:latin typeface="Calibri" panose="020F0502020204030204"/>
            <a:ea typeface="+mn-ea"/>
            <a:cs typeface="+mn-cs"/>
          </a:endParaRPr>
        </a:p>
      </dsp:txBody>
      <dsp:txXfrm>
        <a:off x="3082" y="1442778"/>
        <a:ext cx="1285675" cy="642837"/>
      </dsp:txXfrm>
    </dsp:sp>
    <dsp:sp modelId="{C66CDD0A-D75B-4A7E-A0B7-373A9D0CE047}">
      <dsp:nvSpPr>
        <dsp:cNvPr id="0" name=""/>
        <dsp:cNvSpPr/>
      </dsp:nvSpPr>
      <dsp:spPr>
        <a:xfrm>
          <a:off x="1558749" y="1442778"/>
          <a:ext cx="1285675" cy="64283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сплачений </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фізичними особами, які є власниками об”єктів житлової нерухомості</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1252,3 тис.грн</a:t>
          </a:r>
          <a:r>
            <a:rPr lang="uk-UA" sz="600" b="0" i="0" u="none" strike="noStrike" kern="1200" baseline="0" smtClean="0">
              <a:solidFill>
                <a:sysClr val="window" lastClr="FFFFFF"/>
              </a:solidFill>
              <a:latin typeface="Times New Roman" panose="02020603050405020304" pitchFamily="18" charset="0"/>
              <a:ea typeface="+mn-ea"/>
              <a:cs typeface="+mn-cs"/>
            </a:rPr>
            <a:t>.</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13%</a:t>
          </a:r>
        </a:p>
      </dsp:txBody>
      <dsp:txXfrm>
        <a:off x="1558749" y="1442778"/>
        <a:ext cx="1285675" cy="642837"/>
      </dsp:txXfrm>
    </dsp:sp>
    <dsp:sp modelId="{C0D28015-6DBF-446B-987B-EAB745F4A914}">
      <dsp:nvSpPr>
        <dsp:cNvPr id="0" name=""/>
        <dsp:cNvSpPr/>
      </dsp:nvSpPr>
      <dsp:spPr>
        <a:xfrm>
          <a:off x="3114415" y="1442778"/>
          <a:ext cx="1285675" cy="64283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сплачений юридичними особами, які є власниками об”єктів нежитлової нерухомості  </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3002,5 тис.грн.</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31,1%</a:t>
          </a:r>
          <a:endParaRPr lang="uk-UA" sz="600" b="1" i="0" u="none" strike="noStrike" kern="1200" baseline="0" smtClean="0">
            <a:solidFill>
              <a:sysClr val="window" lastClr="FFFFFF"/>
            </a:solidFill>
            <a:latin typeface="Times New Roman" panose="02020603050405020304" pitchFamily="18" charset="0"/>
            <a:ea typeface="+mn-ea"/>
            <a:cs typeface="+mn-cs"/>
          </a:endParaRPr>
        </a:p>
      </dsp:txBody>
      <dsp:txXfrm>
        <a:off x="3114415" y="1442778"/>
        <a:ext cx="1285675" cy="642837"/>
      </dsp:txXfrm>
    </dsp:sp>
    <dsp:sp modelId="{42F8131A-C0D5-472F-824F-95B7697D7B68}">
      <dsp:nvSpPr>
        <dsp:cNvPr id="0" name=""/>
        <dsp:cNvSpPr/>
      </dsp:nvSpPr>
      <dsp:spPr>
        <a:xfrm>
          <a:off x="4670082" y="1442778"/>
          <a:ext cx="1285675" cy="64283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сплачений </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фізичними особами, які є власниками об”єктів житлової нерухомості</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5328,6 тис.грн.</a:t>
          </a:r>
        </a:p>
        <a:p>
          <a:pPr marR="0" lvl="0" algn="ctr" defTabSz="266700" rtl="0">
            <a:lnSpc>
              <a:spcPct val="90000"/>
            </a:lnSpc>
            <a:spcBef>
              <a:spcPct val="0"/>
            </a:spcBef>
            <a:spcAft>
              <a:spcPct val="35000"/>
            </a:spcAft>
          </a:pPr>
          <a:r>
            <a:rPr lang="uk-UA" sz="600" b="1" i="0" u="none" strike="noStrike" kern="1200" baseline="0" smtClean="0">
              <a:solidFill>
                <a:sysClr val="window" lastClr="FFFFFF"/>
              </a:solidFill>
              <a:latin typeface="Calibri" panose="020F0502020204030204" pitchFamily="34" charset="0"/>
              <a:ea typeface="+mn-ea"/>
              <a:cs typeface="+mn-cs"/>
            </a:rPr>
            <a:t>55,3%</a:t>
          </a:r>
        </a:p>
      </dsp:txBody>
      <dsp:txXfrm>
        <a:off x="4670082" y="1442778"/>
        <a:ext cx="1285675" cy="64283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0.15575</cdr:x>
      <cdr:y>0.1685</cdr:y>
    </cdr:from>
    <cdr:to>
      <cdr:x>0.366</cdr:x>
      <cdr:y>0.2575</cdr:y>
    </cdr:to>
    <cdr:sp macro="" textlink="">
      <cdr:nvSpPr>
        <cdr:cNvPr id="1025" name="Rectangle 1"/>
        <cdr:cNvSpPr>
          <a:spLocks xmlns:a="http://schemas.openxmlformats.org/drawingml/2006/main" noChangeArrowheads="1"/>
        </cdr:cNvSpPr>
      </cdr:nvSpPr>
      <cdr:spPr bwMode="auto">
        <a:xfrm xmlns:a="http://schemas.openxmlformats.org/drawingml/2006/main">
          <a:off x="1434563" y="946928"/>
          <a:ext cx="1936544" cy="500158"/>
        </a:xfrm>
        <a:prstGeom xmlns:a="http://schemas.openxmlformats.org/drawingml/2006/main" prst="rect">
          <a:avLst/>
        </a:prstGeom>
        <a:solidFill xmlns:a="http://schemas.openxmlformats.org/drawingml/2006/main">
          <a:srgbClr val="FFFFFF"/>
        </a:solidFill>
        <a:ln xmlns:a="http://schemas.openxmlformats.org/drawingml/2006/main" w="9525">
          <a:solidFill>
            <a:srgbClr val="000000"/>
          </a:solidFill>
          <a:miter lim="800000"/>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400" b="0" i="0" u="none" strike="noStrike" baseline="0">
              <a:solidFill>
                <a:srgbClr val="000000"/>
              </a:solidFill>
              <a:latin typeface="Arial"/>
              <a:cs typeface="Arial"/>
            </a:rPr>
            <a:t>Ріст 70236,5 тис.грн.</a:t>
          </a:r>
        </a:p>
      </cdr:txBody>
    </cdr:sp>
  </cdr:relSizeAnchor>
</c:userShapes>
</file>

<file path=word/drawings/drawing2.xml><?xml version="1.0" encoding="utf-8"?>
<c:userShapes xmlns:c="http://schemas.openxmlformats.org/drawingml/2006/chart">
  <cdr:relSizeAnchor xmlns:cdr="http://schemas.openxmlformats.org/drawingml/2006/chartDrawing">
    <cdr:from>
      <cdr:x>0.12275</cdr:x>
      <cdr:y>0.94</cdr:y>
    </cdr:from>
    <cdr:to>
      <cdr:x>0.90125</cdr:x>
      <cdr:y>1</cdr:y>
    </cdr:to>
    <cdr:sp macro="" textlink="">
      <cdr:nvSpPr>
        <cdr:cNvPr id="74753" name="Text Box 1"/>
        <cdr:cNvSpPr txBox="1">
          <a:spLocks xmlns:a="http://schemas.openxmlformats.org/drawingml/2006/main" noChangeArrowheads="1"/>
        </cdr:cNvSpPr>
      </cdr:nvSpPr>
      <cdr:spPr bwMode="auto">
        <a:xfrm xmlns:a="http://schemas.openxmlformats.org/drawingml/2006/main">
          <a:off x="1130610" y="5282565"/>
          <a:ext cx="7170511" cy="337185"/>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2018 рік                                          2019рік                                                    2020 рік</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100</TotalTime>
  <Pages>1</Pages>
  <Words>29638</Words>
  <Characters>16895</Characters>
  <Application>Microsoft Office Word</Application>
  <DocSecurity>0</DocSecurity>
  <Lines>140</Lines>
  <Paragraphs>92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6</cp:revision>
  <cp:lastPrinted>2021-02-04T07:39:00Z</cp:lastPrinted>
  <dcterms:created xsi:type="dcterms:W3CDTF">2021-02-03T15:53:00Z</dcterms:created>
  <dcterms:modified xsi:type="dcterms:W3CDTF">2021-02-05T08:22:00Z</dcterms:modified>
</cp:coreProperties>
</file>