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8C" w:rsidRDefault="0089408C" w:rsidP="0089408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1800" cy="6096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08C" w:rsidRDefault="0089408C" w:rsidP="0089408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9408C" w:rsidRDefault="0089408C" w:rsidP="0089408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</w:p>
    <w:p w:rsidR="0089408C" w:rsidRDefault="00471A81" w:rsidP="0089408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/>
          <w:sz w:val="28"/>
          <w:lang w:val="uk-UA"/>
        </w:rPr>
        <w:t>13.09.2018</w:t>
      </w:r>
      <w:r>
        <w:rPr>
          <w:sz w:val="28"/>
          <w:lang w:val="uk-UA"/>
        </w:rPr>
        <w:t xml:space="preserve"> </w:t>
      </w:r>
      <w:r w:rsidR="00FD7B89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304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на лікування дітей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89408C" w:rsidP="00B37D4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Керуючись ч.6 ст. 59 Закону України «Про місцеве самоврядування в Україні»та відповідно до Програми соціального захисту окремих категорій мешканців міста Ковеля на 2018 рік, затвердженої рішенням міської  ради від 21.12.2017 року № 32/8,  виконавчий комітет  міської ради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89408C" w:rsidRDefault="0089408C" w:rsidP="0089408C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Виділити з міського бюджету кошти в сумі </w:t>
      </w:r>
      <w:r w:rsidR="00CF2F27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3250 (</w:t>
      </w:r>
      <w:r w:rsidR="00CF2F27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три тисячі двісті п’ятдесят) гривень за рахунок видатків КФК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 0813242  КЕКВ 2730 на цільову матеріальну допомогу для лікування  дітей, хворих 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муковісцидоз</w:t>
      </w:r>
      <w:proofErr w:type="spellEnd"/>
      <w:r w:rsidR="00CF2F2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та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хронічну ниркову недостатніс</w:t>
      </w:r>
      <w:r w:rsidR="00CF2F2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, громадянам: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6C704E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який проживає по вул.</w:t>
      </w:r>
      <w:r w:rsidR="006C704E" w:rsidRPr="006C70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704E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- 10000 (десять тисяч) гривень;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6C704E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яка проживає по вул.</w:t>
      </w:r>
      <w:r w:rsidR="006C704E" w:rsidRPr="006C70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704E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– 2250 (дві тисячі двісті п’ятдесят) гривень; 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6C704E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яка проживає по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6C704E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.– 4000 (чотири тисячі) гривень;</w:t>
      </w:r>
    </w:p>
    <w:p w:rsidR="0089408C" w:rsidRDefault="0089408C" w:rsidP="008940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6C704E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яка проживає по вул</w:t>
      </w:r>
      <w:r w:rsidR="006C704E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– 7000 (сім тисяч) гривень</w:t>
      </w:r>
      <w:r w:rsidR="00CF2F2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9408C" w:rsidRDefault="0089408C" w:rsidP="0089408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 </w:t>
      </w:r>
      <w:r w:rsidR="00B42A7D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3250 (</w:t>
      </w:r>
      <w:r w:rsidR="00B42A7D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три тисячі двісті п’ятдесят)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89408C" w:rsidRDefault="0089408C" w:rsidP="00894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 </w:t>
      </w:r>
    </w:p>
    <w:p w:rsidR="0089408C" w:rsidRDefault="0089408C" w:rsidP="0089408C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 Контроль за виконанням даного рішення покласти на </w:t>
      </w:r>
      <w:r w:rsidR="00217E72">
        <w:rPr>
          <w:rFonts w:ascii="Times New Roman" w:eastAsia="Times New Roman" w:hAnsi="Times New Roman"/>
          <w:sz w:val="28"/>
          <w:szCs w:val="28"/>
          <w:lang w:val="uk-UA" w:eastAsia="ru-RU"/>
        </w:rPr>
        <w:t>керуючого справами Бойка В.Б.</w:t>
      </w:r>
      <w:bookmarkStart w:id="0" w:name="_GoBack"/>
      <w:bookmarkEnd w:id="0"/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9408C" w:rsidRDefault="0089408C" w:rsidP="008940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C85300" w:rsidRDefault="00C85300"/>
    <w:sectPr w:rsidR="00C85300" w:rsidSect="00B37D4B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1E3161"/>
    <w:rsid w:val="0016113F"/>
    <w:rsid w:val="001E3161"/>
    <w:rsid w:val="00217E72"/>
    <w:rsid w:val="00342162"/>
    <w:rsid w:val="00471A81"/>
    <w:rsid w:val="006C704E"/>
    <w:rsid w:val="0089408C"/>
    <w:rsid w:val="008D0DB4"/>
    <w:rsid w:val="00B37D4B"/>
    <w:rsid w:val="00B42A7D"/>
    <w:rsid w:val="00C85300"/>
    <w:rsid w:val="00CF2F27"/>
    <w:rsid w:val="00FD7B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4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408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7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1094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Кончаківська</cp:lastModifiedBy>
  <cp:revision>17</cp:revision>
  <cp:lastPrinted>2018-07-12T08:48:00Z</cp:lastPrinted>
  <dcterms:created xsi:type="dcterms:W3CDTF">2018-07-02T10:58:00Z</dcterms:created>
  <dcterms:modified xsi:type="dcterms:W3CDTF">2018-09-13T13:35:00Z</dcterms:modified>
</cp:coreProperties>
</file>